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E0E3" w14:textId="77777777" w:rsidR="00FC408F" w:rsidRPr="00FC408F" w:rsidRDefault="00FC408F" w:rsidP="00CE1ED1">
      <w:pPr>
        <w:tabs>
          <w:tab w:val="left" w:pos="6660"/>
        </w:tabs>
        <w:suppressAutoHyphens/>
        <w:spacing w:before="120" w:after="60"/>
        <w:jc w:val="center"/>
        <w:rPr>
          <w:sz w:val="22"/>
          <w:szCs w:val="22"/>
        </w:rPr>
      </w:pPr>
      <w:r w:rsidRPr="00FC408F">
        <w:rPr>
          <w:b/>
        </w:rPr>
        <w:t>Name of Project:</w:t>
      </w:r>
      <w:r w:rsidRPr="00FC408F">
        <w:rPr>
          <w:spacing w:val="-2"/>
        </w:rPr>
        <w:t xml:space="preserve"> </w:t>
      </w:r>
      <w:r w:rsidRPr="00FC408F">
        <w:rPr>
          <w:bCs/>
          <w:color w:val="000000" w:themeColor="text1"/>
        </w:rPr>
        <w:t>Enhancing Community Resilience Project (THABAT) – AF1</w:t>
      </w:r>
    </w:p>
    <w:p w14:paraId="12ADAF1D" w14:textId="6B37308C" w:rsidR="00CF108A" w:rsidRPr="00CF108A" w:rsidRDefault="00FC408F" w:rsidP="00CF108A">
      <w:pPr>
        <w:suppressAutoHyphens/>
        <w:spacing w:after="60"/>
        <w:jc w:val="center"/>
        <w:rPr>
          <w:i/>
          <w:iCs/>
        </w:rPr>
      </w:pPr>
      <w:r w:rsidRPr="00E65297">
        <w:rPr>
          <w:b/>
          <w:i/>
          <w:iCs/>
        </w:rPr>
        <w:t>Contract Title:</w:t>
      </w:r>
      <w:r w:rsidRPr="00E65297">
        <w:rPr>
          <w:i/>
          <w:iCs/>
        </w:rPr>
        <w:t xml:space="preserve"> </w:t>
      </w:r>
      <w:r w:rsidR="00CF108A" w:rsidRPr="00CF108A">
        <w:rPr>
          <w:b/>
          <w:bCs/>
          <w:i/>
          <w:iCs/>
        </w:rPr>
        <w:t xml:space="preserve">Supply and Delivery of </w:t>
      </w:r>
      <w:r w:rsidR="00B96F83">
        <w:rPr>
          <w:b/>
          <w:bCs/>
          <w:i/>
          <w:iCs/>
        </w:rPr>
        <w:t>WASH NFIs</w:t>
      </w:r>
    </w:p>
    <w:p w14:paraId="47853242" w14:textId="0D567C59" w:rsidR="00260D27" w:rsidRPr="00E65297" w:rsidRDefault="00E65297" w:rsidP="00E65297">
      <w:pPr>
        <w:pStyle w:val="BodyText"/>
        <w:ind w:left="-14" w:right="-14"/>
        <w:jc w:val="center"/>
        <w:rPr>
          <w:iCs/>
          <w:spacing w:val="-2"/>
          <w:sz w:val="24"/>
        </w:rPr>
      </w:pPr>
      <w:r w:rsidRPr="00E65297">
        <w:rPr>
          <w:b/>
          <w:bCs/>
          <w:sz w:val="24"/>
        </w:rPr>
        <w:t>RFB Reference No.:</w:t>
      </w:r>
      <w:r w:rsidRPr="00B07B3E">
        <w:rPr>
          <w:sz w:val="24"/>
        </w:rPr>
        <w:t xml:space="preserve"> </w:t>
      </w:r>
      <w:r w:rsidR="00260D27" w:rsidRPr="00260D27">
        <w:rPr>
          <w:iCs/>
          <w:spacing w:val="-2"/>
          <w:sz w:val="24"/>
        </w:rPr>
        <w:t>SD-MC-</w:t>
      </w:r>
      <w:r w:rsidR="00B96F83">
        <w:rPr>
          <w:iCs/>
          <w:spacing w:val="-2"/>
          <w:sz w:val="24"/>
        </w:rPr>
        <w:t>496791</w:t>
      </w:r>
      <w:r w:rsidR="00260D27" w:rsidRPr="00260D27">
        <w:rPr>
          <w:iCs/>
          <w:spacing w:val="-2"/>
          <w:sz w:val="24"/>
        </w:rPr>
        <w:t>-</w:t>
      </w:r>
      <w:r w:rsidR="00CF108A">
        <w:rPr>
          <w:iCs/>
          <w:spacing w:val="-2"/>
          <w:sz w:val="24"/>
        </w:rPr>
        <w:t>GO</w:t>
      </w:r>
      <w:r w:rsidR="00260D27" w:rsidRPr="00260D27">
        <w:rPr>
          <w:iCs/>
          <w:spacing w:val="-2"/>
          <w:sz w:val="24"/>
        </w:rPr>
        <w:t>-RFB</w:t>
      </w:r>
    </w:p>
    <w:p w14:paraId="66A58FE0" w14:textId="497BF6A6" w:rsidR="00FC408F" w:rsidRPr="00F4121D" w:rsidRDefault="00FC408F" w:rsidP="00277066">
      <w:pPr>
        <w:pStyle w:val="Header"/>
        <w:tabs>
          <w:tab w:val="left" w:pos="7440"/>
        </w:tabs>
        <w:spacing w:before="120" w:after="240"/>
        <w:rPr>
          <w:rFonts w:ascii="Times New Roman" w:hAnsi="Times New Roman"/>
          <w:b/>
          <w:sz w:val="22"/>
          <w:szCs w:val="22"/>
          <w:u w:val="single"/>
        </w:rPr>
      </w:pPr>
      <w:r w:rsidRPr="00F4121D">
        <w:rPr>
          <w:rFonts w:ascii="Times New Roman" w:hAnsi="Times New Roman"/>
          <w:b/>
          <w:bCs/>
          <w:sz w:val="22"/>
          <w:szCs w:val="22"/>
          <w:u w:val="single"/>
        </w:rPr>
        <w:t>Subject: Clarification on Mandatory Bidding Requirements and Submission Procedures</w:t>
      </w:r>
    </w:p>
    <w:p w14:paraId="2DB06184" w14:textId="063D90FC" w:rsidR="00FC408F" w:rsidRPr="00A42CC6" w:rsidRDefault="00FC408F" w:rsidP="00A42CC6">
      <w:pPr>
        <w:spacing w:before="240" w:after="240"/>
        <w:jc w:val="both"/>
        <w:rPr>
          <w:sz w:val="22"/>
          <w:szCs w:val="22"/>
        </w:rPr>
      </w:pPr>
      <w:r w:rsidRPr="00A42CC6">
        <w:rPr>
          <w:sz w:val="22"/>
          <w:szCs w:val="22"/>
        </w:rPr>
        <w:t>Dear Bidders</w:t>
      </w:r>
      <w:r w:rsidR="00A42CC6">
        <w:rPr>
          <w:sz w:val="22"/>
          <w:szCs w:val="22"/>
        </w:rPr>
        <w:t>,</w:t>
      </w:r>
    </w:p>
    <w:p w14:paraId="39CC451B" w14:textId="34980C4F" w:rsidR="00FC408F" w:rsidRPr="00FC408F" w:rsidRDefault="00FC408F" w:rsidP="00CE1ED1">
      <w:pPr>
        <w:spacing w:before="120" w:after="120" w:line="252" w:lineRule="auto"/>
        <w:jc w:val="both"/>
        <w:rPr>
          <w:sz w:val="22"/>
          <w:szCs w:val="22"/>
        </w:rPr>
      </w:pPr>
      <w:r w:rsidRPr="00FC408F">
        <w:rPr>
          <w:sz w:val="22"/>
          <w:szCs w:val="22"/>
        </w:rPr>
        <w:t>To enhance clarity and promote fair and effective competition, the Employer</w:t>
      </w:r>
      <w:r w:rsidRPr="00A42CC6">
        <w:rPr>
          <w:sz w:val="22"/>
          <w:szCs w:val="22"/>
        </w:rPr>
        <w:t>/Mercy Corps</w:t>
      </w:r>
      <w:r w:rsidRPr="00FC408F">
        <w:rPr>
          <w:sz w:val="22"/>
          <w:szCs w:val="22"/>
        </w:rPr>
        <w:t xml:space="preserve"> wishes to provide a brief written guidance note to all prospective bidders regarding key bidding and submission requirements under this procurement process. The purpose of this guidance is to highlight critical eligibility, qualification, and documentation requirements, and to draw attention to common causes of non-responsiveness, particularly in </w:t>
      </w:r>
      <w:r w:rsidRPr="00A42CC6">
        <w:rPr>
          <w:sz w:val="22"/>
          <w:szCs w:val="22"/>
        </w:rPr>
        <w:t xml:space="preserve">such </w:t>
      </w:r>
      <w:r w:rsidR="00237B88">
        <w:rPr>
          <w:sz w:val="22"/>
          <w:szCs w:val="22"/>
        </w:rPr>
        <w:t>goods</w:t>
      </w:r>
      <w:r w:rsidRPr="00FC408F">
        <w:rPr>
          <w:sz w:val="22"/>
          <w:szCs w:val="22"/>
        </w:rPr>
        <w:t xml:space="preserve"> procurements</w:t>
      </w:r>
      <w:r w:rsidRPr="00A42CC6">
        <w:rPr>
          <w:sz w:val="22"/>
          <w:szCs w:val="22"/>
        </w:rPr>
        <w:t xml:space="preserve"> to be carried out using the </w:t>
      </w:r>
      <w:r w:rsidR="00C11FF4">
        <w:rPr>
          <w:sz w:val="22"/>
          <w:szCs w:val="22"/>
        </w:rPr>
        <w:t>B</w:t>
      </w:r>
      <w:r w:rsidRPr="00A42CC6">
        <w:rPr>
          <w:sz w:val="22"/>
          <w:szCs w:val="22"/>
        </w:rPr>
        <w:t xml:space="preserve">ank’s </w:t>
      </w:r>
      <w:r w:rsidR="00C11FF4">
        <w:rPr>
          <w:sz w:val="22"/>
          <w:szCs w:val="22"/>
        </w:rPr>
        <w:t>S</w:t>
      </w:r>
      <w:r w:rsidRPr="00A42CC6">
        <w:rPr>
          <w:sz w:val="22"/>
          <w:szCs w:val="22"/>
        </w:rPr>
        <w:t>tandard Bidding Document</w:t>
      </w:r>
      <w:r w:rsidRPr="00FC408F">
        <w:rPr>
          <w:sz w:val="22"/>
          <w:szCs w:val="22"/>
        </w:rPr>
        <w:t>. This briefing does not modify the Bidding Document in any way, and bidders are advised that the Bidding Document shall remain the governing instrument.</w:t>
      </w:r>
    </w:p>
    <w:p w14:paraId="424EB683" w14:textId="574631AA" w:rsidR="00052BA6" w:rsidRPr="006E5F83" w:rsidRDefault="00C32F96" w:rsidP="00CE1ED1">
      <w:pPr>
        <w:spacing w:before="120" w:after="200" w:line="262" w:lineRule="auto"/>
        <w:jc w:val="both"/>
        <w:rPr>
          <w:sz w:val="22"/>
          <w:szCs w:val="22"/>
        </w:rPr>
      </w:pPr>
      <w:r w:rsidRPr="00A42CC6">
        <w:rPr>
          <w:sz w:val="22"/>
          <w:szCs w:val="22"/>
        </w:rPr>
        <w:t>To this end, bidders are advised to refer the following mandatory requirements of the Bidding Document:</w:t>
      </w:r>
    </w:p>
    <w:p w14:paraId="77B48A64" w14:textId="06E1859B" w:rsidR="00FC408F" w:rsidRDefault="00295380" w:rsidP="00F4121D">
      <w:pPr>
        <w:pStyle w:val="ListParagraph"/>
        <w:numPr>
          <w:ilvl w:val="0"/>
          <w:numId w:val="6"/>
        </w:numPr>
        <w:spacing w:after="120"/>
        <w:ind w:left="360"/>
        <w:contextualSpacing w:val="0"/>
        <w:jc w:val="both"/>
        <w:rPr>
          <w:i/>
          <w:sz w:val="22"/>
          <w:szCs w:val="22"/>
        </w:rPr>
      </w:pPr>
      <w:r w:rsidRPr="00A42CC6">
        <w:rPr>
          <w:i/>
          <w:sz w:val="22"/>
          <w:szCs w:val="22"/>
        </w:rPr>
        <w:t xml:space="preserve">Bidders shall </w:t>
      </w:r>
      <w:r w:rsidR="00FC408F" w:rsidRPr="00A42CC6">
        <w:rPr>
          <w:i/>
          <w:sz w:val="22"/>
          <w:szCs w:val="22"/>
        </w:rPr>
        <w:t xml:space="preserve">complete/fill-out and submit the </w:t>
      </w:r>
      <w:r w:rsidR="00FC408F" w:rsidRPr="00277066">
        <w:rPr>
          <w:b/>
          <w:bCs/>
          <w:i/>
          <w:sz w:val="22"/>
          <w:szCs w:val="22"/>
        </w:rPr>
        <w:t>Letter of Bid</w:t>
      </w:r>
      <w:r w:rsidR="00FC408F" w:rsidRPr="00A42CC6">
        <w:rPr>
          <w:i/>
          <w:sz w:val="22"/>
          <w:szCs w:val="22"/>
        </w:rPr>
        <w:t xml:space="preserve"> as per the format enclosed in the Bidding Document</w:t>
      </w:r>
      <w:r w:rsidR="00C32F96" w:rsidRPr="00A42CC6">
        <w:rPr>
          <w:i/>
          <w:sz w:val="22"/>
          <w:szCs w:val="22"/>
        </w:rPr>
        <w:t xml:space="preserve"> </w:t>
      </w:r>
      <w:r w:rsidR="00C32F96" w:rsidRPr="00E65297">
        <w:rPr>
          <w:b/>
          <w:bCs/>
          <w:i/>
          <w:sz w:val="22"/>
          <w:szCs w:val="22"/>
        </w:rPr>
        <w:t>(Pag</w:t>
      </w:r>
      <w:r w:rsidR="005C072C">
        <w:rPr>
          <w:b/>
          <w:bCs/>
          <w:i/>
          <w:sz w:val="22"/>
          <w:szCs w:val="22"/>
        </w:rPr>
        <w:t>e</w:t>
      </w:r>
      <w:r w:rsidR="00C32F96" w:rsidRPr="00E65297">
        <w:rPr>
          <w:b/>
          <w:bCs/>
          <w:i/>
          <w:sz w:val="22"/>
          <w:szCs w:val="22"/>
        </w:rPr>
        <w:t xml:space="preserve">s </w:t>
      </w:r>
      <w:r w:rsidR="00CF108A">
        <w:rPr>
          <w:b/>
          <w:bCs/>
          <w:i/>
          <w:sz w:val="22"/>
          <w:szCs w:val="22"/>
        </w:rPr>
        <w:t>46</w:t>
      </w:r>
      <w:r w:rsidR="00C32F96" w:rsidRPr="00E65297">
        <w:rPr>
          <w:b/>
          <w:bCs/>
          <w:i/>
          <w:sz w:val="22"/>
          <w:szCs w:val="22"/>
        </w:rPr>
        <w:t>-</w:t>
      </w:r>
      <w:r w:rsidR="00260D27">
        <w:rPr>
          <w:b/>
          <w:bCs/>
          <w:i/>
          <w:sz w:val="22"/>
          <w:szCs w:val="22"/>
        </w:rPr>
        <w:t>4</w:t>
      </w:r>
      <w:r w:rsidR="00CF108A">
        <w:rPr>
          <w:b/>
          <w:bCs/>
          <w:i/>
          <w:sz w:val="22"/>
          <w:szCs w:val="22"/>
        </w:rPr>
        <w:t>8</w:t>
      </w:r>
      <w:r w:rsidR="00C32F96" w:rsidRPr="00E65297">
        <w:rPr>
          <w:b/>
          <w:bCs/>
          <w:i/>
          <w:sz w:val="22"/>
          <w:szCs w:val="22"/>
        </w:rPr>
        <w:t>)</w:t>
      </w:r>
      <w:r w:rsidR="00260D27">
        <w:rPr>
          <w:b/>
          <w:bCs/>
          <w:i/>
          <w:sz w:val="22"/>
          <w:szCs w:val="22"/>
        </w:rPr>
        <w:t xml:space="preserve"> </w:t>
      </w:r>
      <w:r w:rsidR="00260D27" w:rsidRPr="00F4121D">
        <w:rPr>
          <w:i/>
          <w:sz w:val="22"/>
          <w:szCs w:val="22"/>
        </w:rPr>
        <w:t>by the authorized delegate.</w:t>
      </w:r>
    </w:p>
    <w:p w14:paraId="37273963" w14:textId="773E7600" w:rsidR="00FC408F" w:rsidRPr="00A42CC6" w:rsidRDefault="00FC408F" w:rsidP="005C072C">
      <w:pPr>
        <w:pStyle w:val="ListParagraph"/>
        <w:numPr>
          <w:ilvl w:val="0"/>
          <w:numId w:val="6"/>
        </w:numPr>
        <w:spacing w:before="120" w:after="120"/>
        <w:ind w:left="360"/>
        <w:contextualSpacing w:val="0"/>
        <w:jc w:val="both"/>
        <w:rPr>
          <w:i/>
          <w:sz w:val="22"/>
          <w:szCs w:val="22"/>
        </w:rPr>
      </w:pPr>
      <w:r w:rsidRPr="00A42CC6">
        <w:rPr>
          <w:i/>
          <w:sz w:val="22"/>
          <w:szCs w:val="22"/>
        </w:rPr>
        <w:t xml:space="preserve">Bidders should indicate the </w:t>
      </w:r>
      <w:r w:rsidRPr="001825AB">
        <w:rPr>
          <w:b/>
          <w:bCs/>
          <w:i/>
          <w:sz w:val="22"/>
          <w:szCs w:val="22"/>
        </w:rPr>
        <w:t>minimum bid validity period</w:t>
      </w:r>
      <w:r w:rsidRPr="00A42CC6">
        <w:rPr>
          <w:i/>
          <w:sz w:val="22"/>
          <w:szCs w:val="22"/>
        </w:rPr>
        <w:t xml:space="preserve"> in </w:t>
      </w:r>
      <w:r w:rsidR="00C32F96" w:rsidRPr="00A42CC6">
        <w:rPr>
          <w:i/>
          <w:sz w:val="22"/>
          <w:szCs w:val="22"/>
        </w:rPr>
        <w:t xml:space="preserve">Item (h) of the </w:t>
      </w:r>
      <w:r w:rsidRPr="00A42CC6">
        <w:rPr>
          <w:i/>
          <w:sz w:val="22"/>
          <w:szCs w:val="22"/>
        </w:rPr>
        <w:t>Letter of Bid</w:t>
      </w:r>
      <w:r w:rsidR="00295380" w:rsidRPr="00A42CC6">
        <w:rPr>
          <w:i/>
          <w:sz w:val="22"/>
          <w:szCs w:val="22"/>
        </w:rPr>
        <w:t xml:space="preserve"> </w:t>
      </w:r>
      <w:r w:rsidR="00C32F96" w:rsidRPr="00A42CC6">
        <w:rPr>
          <w:i/>
          <w:sz w:val="22"/>
          <w:szCs w:val="22"/>
        </w:rPr>
        <w:t>as per the requirement of the Data Sheet, ITB 18.1.</w:t>
      </w:r>
    </w:p>
    <w:p w14:paraId="69D11EEB" w14:textId="0F96F7CE" w:rsidR="00260D27" w:rsidRDefault="00260D27" w:rsidP="00F4121D">
      <w:pPr>
        <w:pStyle w:val="ListParagraph"/>
        <w:numPr>
          <w:ilvl w:val="0"/>
          <w:numId w:val="6"/>
        </w:numPr>
        <w:spacing w:after="120"/>
        <w:ind w:left="360"/>
        <w:contextualSpacing w:val="0"/>
        <w:jc w:val="both"/>
        <w:rPr>
          <w:i/>
          <w:sz w:val="22"/>
          <w:szCs w:val="22"/>
        </w:rPr>
      </w:pPr>
      <w:bookmarkStart w:id="0" w:name="_Toc446329319"/>
      <w:bookmarkStart w:id="1" w:name="_Toc63695107"/>
      <w:r>
        <w:rPr>
          <w:i/>
          <w:sz w:val="22"/>
          <w:szCs w:val="22"/>
        </w:rPr>
        <w:t xml:space="preserve">Bidders need </w:t>
      </w:r>
      <w:r w:rsidR="00025D45">
        <w:rPr>
          <w:i/>
          <w:sz w:val="22"/>
          <w:szCs w:val="22"/>
        </w:rPr>
        <w:t xml:space="preserve">to </w:t>
      </w:r>
      <w:r w:rsidR="00F4121D">
        <w:rPr>
          <w:i/>
          <w:sz w:val="22"/>
          <w:szCs w:val="22"/>
        </w:rPr>
        <w:t>complete and</w:t>
      </w:r>
      <w:r>
        <w:rPr>
          <w:i/>
          <w:sz w:val="22"/>
          <w:szCs w:val="22"/>
        </w:rPr>
        <w:t xml:space="preserve"> submit </w:t>
      </w:r>
      <w:r w:rsidR="00F4121D">
        <w:rPr>
          <w:i/>
          <w:sz w:val="22"/>
          <w:szCs w:val="22"/>
        </w:rPr>
        <w:t xml:space="preserve">a </w:t>
      </w:r>
      <w:r>
        <w:rPr>
          <w:i/>
          <w:sz w:val="22"/>
          <w:szCs w:val="22"/>
        </w:rPr>
        <w:t xml:space="preserve">signed </w:t>
      </w:r>
      <w:r w:rsidRPr="00F4121D">
        <w:rPr>
          <w:b/>
          <w:bCs/>
          <w:i/>
          <w:sz w:val="22"/>
          <w:szCs w:val="22"/>
        </w:rPr>
        <w:t xml:space="preserve">Bid Securing Declaration (Page </w:t>
      </w:r>
      <w:r w:rsidR="00CF108A">
        <w:rPr>
          <w:b/>
          <w:bCs/>
          <w:i/>
          <w:sz w:val="22"/>
          <w:szCs w:val="22"/>
        </w:rPr>
        <w:t>57</w:t>
      </w:r>
      <w:r w:rsidRPr="00F4121D">
        <w:rPr>
          <w:b/>
          <w:bCs/>
          <w:i/>
          <w:sz w:val="22"/>
          <w:szCs w:val="22"/>
        </w:rPr>
        <w:t>)</w:t>
      </w:r>
      <w:r>
        <w:rPr>
          <w:i/>
          <w:sz w:val="22"/>
          <w:szCs w:val="22"/>
        </w:rPr>
        <w:t xml:space="preserve"> by the authorized representative.</w:t>
      </w:r>
    </w:p>
    <w:p w14:paraId="5E206960" w14:textId="481D0D5D" w:rsidR="00260D27" w:rsidRPr="00F4121D" w:rsidRDefault="00C32F96" w:rsidP="00F4121D">
      <w:pPr>
        <w:pStyle w:val="ListParagraph"/>
        <w:numPr>
          <w:ilvl w:val="0"/>
          <w:numId w:val="6"/>
        </w:numPr>
        <w:spacing w:after="120"/>
        <w:ind w:left="360"/>
        <w:contextualSpacing w:val="0"/>
        <w:jc w:val="both"/>
        <w:rPr>
          <w:i/>
          <w:sz w:val="22"/>
          <w:szCs w:val="22"/>
        </w:rPr>
      </w:pPr>
      <w:r w:rsidRPr="00F4121D">
        <w:rPr>
          <w:i/>
          <w:sz w:val="22"/>
          <w:szCs w:val="22"/>
        </w:rPr>
        <w:t xml:space="preserve">It is </w:t>
      </w:r>
      <w:r w:rsidR="00F4121D" w:rsidRPr="00F4121D">
        <w:rPr>
          <w:i/>
          <w:sz w:val="22"/>
          <w:szCs w:val="22"/>
        </w:rPr>
        <w:t>necessary</w:t>
      </w:r>
      <w:r w:rsidRPr="00F4121D">
        <w:rPr>
          <w:i/>
          <w:sz w:val="22"/>
          <w:szCs w:val="22"/>
        </w:rPr>
        <w:t xml:space="preserve"> that bidders </w:t>
      </w:r>
      <w:r w:rsidR="00CF108A">
        <w:rPr>
          <w:i/>
          <w:sz w:val="22"/>
          <w:szCs w:val="22"/>
        </w:rPr>
        <w:t>respond to the requirements stated under Section 3: Qualification Criteria, Item 3.1, and provide the required information and supportive documents, including the following:</w:t>
      </w:r>
      <w:bookmarkEnd w:id="0"/>
      <w:bookmarkEnd w:id="1"/>
    </w:p>
    <w:p w14:paraId="34748AE8" w14:textId="7C72786C" w:rsidR="00B96F83" w:rsidRDefault="00B96F83" w:rsidP="00CE1ED1">
      <w:pPr>
        <w:pStyle w:val="ListParagraph"/>
        <w:numPr>
          <w:ilvl w:val="2"/>
          <w:numId w:val="6"/>
        </w:numPr>
        <w:spacing w:after="40" w:line="262" w:lineRule="auto"/>
        <w:ind w:left="900" w:hanging="360"/>
        <w:jc w:val="both"/>
        <w:rPr>
          <w:b/>
          <w:bCs/>
          <w:i/>
          <w:sz w:val="22"/>
          <w:szCs w:val="22"/>
        </w:rPr>
      </w:pPr>
      <w:r>
        <w:rPr>
          <w:b/>
          <w:bCs/>
          <w:i/>
          <w:sz w:val="22"/>
          <w:szCs w:val="22"/>
        </w:rPr>
        <w:t>Submission of appropriate registration certificate.</w:t>
      </w:r>
    </w:p>
    <w:p w14:paraId="07AD8E69" w14:textId="6B7171E8" w:rsidR="00237B88" w:rsidRPr="00B96F83" w:rsidRDefault="00237B88" w:rsidP="00CE1ED1">
      <w:pPr>
        <w:pStyle w:val="ListParagraph"/>
        <w:numPr>
          <w:ilvl w:val="2"/>
          <w:numId w:val="6"/>
        </w:numPr>
        <w:spacing w:after="40" w:line="262" w:lineRule="auto"/>
        <w:ind w:left="900" w:hanging="360"/>
        <w:jc w:val="both"/>
        <w:rPr>
          <w:b/>
          <w:bCs/>
          <w:i/>
          <w:sz w:val="22"/>
          <w:szCs w:val="22"/>
        </w:rPr>
      </w:pPr>
      <w:r w:rsidRPr="00237B88">
        <w:rPr>
          <w:b/>
          <w:bCs/>
          <w:i/>
          <w:sz w:val="22"/>
          <w:szCs w:val="22"/>
        </w:rPr>
        <w:t>Specific experience records for the supply of similar or related goods, including supplies to international NGOs, UN Agencies, or other reputable entities. The experience records shall be supported by references from past/current clients, including contact details (phone and email) and related orders/contracts.</w:t>
      </w:r>
    </w:p>
    <w:p w14:paraId="41871E98" w14:textId="628FBC86" w:rsidR="00260D27" w:rsidRPr="001825AB" w:rsidRDefault="00B96F83" w:rsidP="00CE1ED1">
      <w:pPr>
        <w:pStyle w:val="ListParagraph"/>
        <w:numPr>
          <w:ilvl w:val="2"/>
          <w:numId w:val="6"/>
        </w:numPr>
        <w:spacing w:after="40" w:line="262" w:lineRule="auto"/>
        <w:ind w:left="900" w:hanging="360"/>
        <w:jc w:val="both"/>
        <w:rPr>
          <w:b/>
          <w:bCs/>
          <w:i/>
          <w:sz w:val="22"/>
          <w:szCs w:val="22"/>
        </w:rPr>
      </w:pPr>
      <w:r>
        <w:rPr>
          <w:b/>
          <w:bCs/>
          <w:i/>
          <w:sz w:val="22"/>
          <w:szCs w:val="22"/>
        </w:rPr>
        <w:t>Demonstration of financial capability</w:t>
      </w:r>
      <w:r w:rsidR="00C11FF4">
        <w:rPr>
          <w:b/>
          <w:bCs/>
          <w:i/>
          <w:sz w:val="22"/>
          <w:szCs w:val="22"/>
        </w:rPr>
        <w:t xml:space="preserve"> by</w:t>
      </w:r>
      <w:r>
        <w:rPr>
          <w:b/>
          <w:bCs/>
          <w:i/>
          <w:sz w:val="22"/>
          <w:szCs w:val="22"/>
        </w:rPr>
        <w:t xml:space="preserve"> submitting bank statement or audited financial statement</w:t>
      </w:r>
    </w:p>
    <w:p w14:paraId="123BFC54" w14:textId="5F8C72FA" w:rsidR="00CF108A" w:rsidRDefault="00B96F83" w:rsidP="00CE1ED1">
      <w:pPr>
        <w:pStyle w:val="ListParagraph"/>
        <w:numPr>
          <w:ilvl w:val="2"/>
          <w:numId w:val="6"/>
        </w:numPr>
        <w:spacing w:after="40" w:line="262" w:lineRule="auto"/>
        <w:ind w:left="900" w:hanging="360"/>
        <w:jc w:val="both"/>
        <w:rPr>
          <w:b/>
          <w:bCs/>
          <w:i/>
          <w:sz w:val="22"/>
          <w:szCs w:val="22"/>
        </w:rPr>
      </w:pPr>
      <w:r>
        <w:rPr>
          <w:b/>
          <w:bCs/>
          <w:i/>
          <w:sz w:val="22"/>
          <w:szCs w:val="22"/>
        </w:rPr>
        <w:t>Company profile.</w:t>
      </w:r>
    </w:p>
    <w:p w14:paraId="2D3C2E12" w14:textId="3BCDA6EB" w:rsidR="00237B88" w:rsidRPr="001825AB" w:rsidRDefault="00237B88" w:rsidP="00CE1ED1">
      <w:pPr>
        <w:pStyle w:val="ListParagraph"/>
        <w:numPr>
          <w:ilvl w:val="2"/>
          <w:numId w:val="6"/>
        </w:numPr>
        <w:spacing w:after="40" w:line="262" w:lineRule="auto"/>
        <w:ind w:left="900" w:hanging="360"/>
        <w:jc w:val="both"/>
        <w:rPr>
          <w:b/>
          <w:bCs/>
          <w:i/>
          <w:sz w:val="22"/>
          <w:szCs w:val="22"/>
        </w:rPr>
      </w:pPr>
      <w:r w:rsidRPr="00237B88">
        <w:rPr>
          <w:b/>
          <w:bCs/>
          <w:i/>
          <w:sz w:val="22"/>
          <w:szCs w:val="22"/>
        </w:rPr>
        <w:t>Product data sheet or technical specifications demonstrating compliance with the required technical specifications and SPHERE Standard.</w:t>
      </w:r>
    </w:p>
    <w:p w14:paraId="17C511CB" w14:textId="4D54F038" w:rsidR="00E936A4" w:rsidRDefault="00E936A4" w:rsidP="005C072C">
      <w:pPr>
        <w:pStyle w:val="ListParagraph"/>
        <w:numPr>
          <w:ilvl w:val="0"/>
          <w:numId w:val="6"/>
        </w:numPr>
        <w:spacing w:before="120" w:after="120"/>
        <w:ind w:left="360"/>
        <w:contextualSpacing w:val="0"/>
        <w:jc w:val="both"/>
        <w:rPr>
          <w:i/>
          <w:sz w:val="22"/>
          <w:szCs w:val="22"/>
        </w:rPr>
      </w:pPr>
      <w:r>
        <w:rPr>
          <w:i/>
          <w:sz w:val="22"/>
          <w:szCs w:val="22"/>
        </w:rPr>
        <w:t>B</w:t>
      </w:r>
      <w:r w:rsidRPr="00A42CC6">
        <w:rPr>
          <w:i/>
          <w:sz w:val="22"/>
          <w:szCs w:val="22"/>
        </w:rPr>
        <w:t>idders shall make use of the forms enclosed in Section IV: Bidding Forms of the Bidding Document, to declare the required documentation/submission requirements.</w:t>
      </w:r>
    </w:p>
    <w:p w14:paraId="763639BF" w14:textId="435C0BBE" w:rsidR="00237B88" w:rsidRDefault="00237B88" w:rsidP="005C072C">
      <w:pPr>
        <w:pStyle w:val="ListParagraph"/>
        <w:numPr>
          <w:ilvl w:val="0"/>
          <w:numId w:val="6"/>
        </w:numPr>
        <w:spacing w:before="120" w:after="120"/>
        <w:ind w:left="360"/>
        <w:contextualSpacing w:val="0"/>
        <w:jc w:val="both"/>
        <w:rPr>
          <w:i/>
          <w:sz w:val="22"/>
          <w:szCs w:val="22"/>
        </w:rPr>
      </w:pPr>
      <w:r w:rsidRPr="00237B88">
        <w:rPr>
          <w:b/>
          <w:bCs/>
          <w:i/>
          <w:sz w:val="22"/>
          <w:szCs w:val="22"/>
        </w:rPr>
        <w:t>Package Evaluation:</w:t>
      </w:r>
      <w:r w:rsidRPr="00237B88">
        <w:rPr>
          <w:i/>
          <w:sz w:val="22"/>
          <w:szCs w:val="22"/>
        </w:rPr>
        <w:t xml:space="preserve"> Bidders are reminded that the Bid will be evaluated for </w:t>
      </w:r>
      <w:r w:rsidRPr="00237B88">
        <w:rPr>
          <w:b/>
          <w:bCs/>
          <w:i/>
          <w:sz w:val="22"/>
          <w:szCs w:val="22"/>
        </w:rPr>
        <w:t>all items as one package</w:t>
      </w:r>
      <w:r w:rsidR="00CE1ED1">
        <w:rPr>
          <w:b/>
          <w:bCs/>
          <w:i/>
          <w:sz w:val="22"/>
          <w:szCs w:val="22"/>
        </w:rPr>
        <w:t>.</w:t>
      </w:r>
      <w:r w:rsidRPr="00237B88">
        <w:rPr>
          <w:i/>
          <w:sz w:val="22"/>
          <w:szCs w:val="22"/>
        </w:rPr>
        <w:t xml:space="preserve"> Accordingly, bidders shall quote for </w:t>
      </w:r>
      <w:r w:rsidRPr="00237B88">
        <w:rPr>
          <w:b/>
          <w:bCs/>
          <w:i/>
          <w:sz w:val="22"/>
          <w:szCs w:val="22"/>
        </w:rPr>
        <w:t>100% of the items and quantities</w:t>
      </w:r>
      <w:r w:rsidRPr="00237B88">
        <w:rPr>
          <w:i/>
          <w:sz w:val="22"/>
          <w:szCs w:val="22"/>
        </w:rPr>
        <w:t xml:space="preserve"> specified in the Bidding Document. Partial bids will not be considered.</w:t>
      </w:r>
    </w:p>
    <w:p w14:paraId="75BC61CA" w14:textId="0A1AA6F4" w:rsidR="00237B88" w:rsidRPr="00237B88" w:rsidRDefault="00237B88" w:rsidP="00237B88">
      <w:pPr>
        <w:pStyle w:val="ListParagraph"/>
        <w:numPr>
          <w:ilvl w:val="0"/>
          <w:numId w:val="6"/>
        </w:numPr>
        <w:spacing w:before="120" w:after="120"/>
        <w:ind w:left="360"/>
        <w:contextualSpacing w:val="0"/>
        <w:jc w:val="both"/>
        <w:rPr>
          <w:i/>
          <w:iCs/>
          <w:sz w:val="22"/>
          <w:szCs w:val="22"/>
        </w:rPr>
      </w:pPr>
      <w:r w:rsidRPr="00237B88">
        <w:rPr>
          <w:rStyle w:val="Strong"/>
          <w:i/>
          <w:iCs/>
          <w:sz w:val="22"/>
          <w:szCs w:val="22"/>
        </w:rPr>
        <w:t>Sample Testing:</w:t>
      </w:r>
      <w:r w:rsidRPr="00237B88">
        <w:rPr>
          <w:i/>
          <w:iCs/>
          <w:sz w:val="22"/>
          <w:szCs w:val="22"/>
        </w:rPr>
        <w:t xml:space="preserve"> As part of the evaluation process, </w:t>
      </w:r>
      <w:r w:rsidRPr="00237B88">
        <w:rPr>
          <w:rStyle w:val="Strong"/>
          <w:b w:val="0"/>
          <w:bCs w:val="0"/>
          <w:i/>
          <w:iCs/>
          <w:sz w:val="22"/>
          <w:szCs w:val="22"/>
        </w:rPr>
        <w:t>potential candidate(s) will be required to provide samples for inspection/testing by Mercy Corps prior to award</w:t>
      </w:r>
      <w:r w:rsidRPr="00237B88">
        <w:rPr>
          <w:i/>
          <w:iCs/>
          <w:sz w:val="22"/>
          <w:szCs w:val="22"/>
        </w:rPr>
        <w:t xml:space="preserve">. The samples will be assessed against the required technical specifications and quality requirements. </w:t>
      </w:r>
    </w:p>
    <w:p w14:paraId="2C0307F5" w14:textId="21A6C8BC" w:rsidR="005774DF" w:rsidRPr="00B96F83" w:rsidRDefault="005774DF" w:rsidP="005774DF">
      <w:pPr>
        <w:pStyle w:val="ListParagraph"/>
        <w:numPr>
          <w:ilvl w:val="0"/>
          <w:numId w:val="6"/>
        </w:numPr>
        <w:spacing w:before="120" w:after="120"/>
        <w:ind w:left="360"/>
        <w:contextualSpacing w:val="0"/>
        <w:jc w:val="both"/>
        <w:rPr>
          <w:b/>
          <w:bCs/>
          <w:i/>
          <w:sz w:val="22"/>
          <w:szCs w:val="22"/>
        </w:rPr>
      </w:pPr>
      <w:r w:rsidRPr="00B96F83">
        <w:rPr>
          <w:i/>
          <w:sz w:val="22"/>
          <w:szCs w:val="22"/>
        </w:rPr>
        <w:t xml:space="preserve">Completion of the Schedule of Requirements (Section VII) – Page 70, specifically, </w:t>
      </w:r>
      <w:r w:rsidRPr="00B96F83">
        <w:rPr>
          <w:b/>
          <w:bCs/>
          <w:i/>
          <w:sz w:val="22"/>
          <w:szCs w:val="22"/>
        </w:rPr>
        <w:t xml:space="preserve">List of Goods and Delivery Schedule showing the Bidder’s offered </w:t>
      </w:r>
      <w:r w:rsidR="00C11FF4">
        <w:rPr>
          <w:b/>
          <w:bCs/>
          <w:i/>
          <w:sz w:val="22"/>
          <w:szCs w:val="22"/>
        </w:rPr>
        <w:t>d</w:t>
      </w:r>
      <w:r w:rsidRPr="00B96F83">
        <w:rPr>
          <w:b/>
          <w:bCs/>
          <w:i/>
          <w:sz w:val="22"/>
          <w:szCs w:val="22"/>
        </w:rPr>
        <w:t>elivery date</w:t>
      </w:r>
      <w:r>
        <w:rPr>
          <w:b/>
          <w:bCs/>
          <w:i/>
          <w:sz w:val="22"/>
          <w:szCs w:val="22"/>
        </w:rPr>
        <w:t>.</w:t>
      </w:r>
    </w:p>
    <w:p w14:paraId="6E90AEC0" w14:textId="15D4A3DA" w:rsidR="00B96F83" w:rsidRDefault="00C11FF4" w:rsidP="00B96F83">
      <w:pPr>
        <w:pStyle w:val="ListParagraph"/>
        <w:numPr>
          <w:ilvl w:val="0"/>
          <w:numId w:val="6"/>
        </w:numPr>
        <w:spacing w:before="120" w:after="120"/>
        <w:ind w:left="360"/>
        <w:contextualSpacing w:val="0"/>
        <w:jc w:val="both"/>
        <w:rPr>
          <w:b/>
          <w:bCs/>
          <w:i/>
          <w:sz w:val="22"/>
          <w:szCs w:val="22"/>
        </w:rPr>
      </w:pPr>
      <w:r w:rsidRPr="00C11FF4">
        <w:rPr>
          <w:b/>
          <w:bCs/>
          <w:i/>
          <w:sz w:val="22"/>
          <w:szCs w:val="22"/>
        </w:rPr>
        <w:lastRenderedPageBreak/>
        <w:t>Price Schedule using the applicable format (Pages 53–56) enclosed in the Bidding Document.</w:t>
      </w:r>
      <w:r>
        <w:rPr>
          <w:b/>
          <w:bCs/>
          <w:i/>
          <w:sz w:val="22"/>
          <w:szCs w:val="22"/>
        </w:rPr>
        <w:t xml:space="preserve"> </w:t>
      </w:r>
      <w:r w:rsidR="00B96F83">
        <w:rPr>
          <w:b/>
          <w:bCs/>
          <w:i/>
          <w:sz w:val="22"/>
          <w:szCs w:val="22"/>
        </w:rPr>
        <w:t>Alternatively, bidders can make use of the following simplified form.</w:t>
      </w:r>
    </w:p>
    <w:tbl>
      <w:tblPr>
        <w:tblStyle w:val="TableGrid1"/>
        <w:tblW w:w="9015" w:type="dxa"/>
        <w:jc w:val="right"/>
        <w:tblLook w:val="04A0" w:firstRow="1" w:lastRow="0" w:firstColumn="1" w:lastColumn="0" w:noHBand="0" w:noVBand="1"/>
      </w:tblPr>
      <w:tblGrid>
        <w:gridCol w:w="625"/>
        <w:gridCol w:w="5506"/>
        <w:gridCol w:w="1080"/>
        <w:gridCol w:w="1804"/>
      </w:tblGrid>
      <w:tr w:rsidR="00972CF6" w:rsidRPr="00972CF6" w14:paraId="3893E075" w14:textId="77777777" w:rsidTr="00CE1ED1">
        <w:trPr>
          <w:trHeight w:val="85"/>
          <w:tblHeader/>
          <w:jc w:val="right"/>
        </w:trPr>
        <w:tc>
          <w:tcPr>
            <w:tcW w:w="625" w:type="dxa"/>
            <w:shd w:val="clear" w:color="auto" w:fill="F2F2F2" w:themeFill="background1" w:themeFillShade="F2"/>
          </w:tcPr>
          <w:p w14:paraId="0ED63056" w14:textId="77777777" w:rsidR="00972CF6" w:rsidRPr="00972CF6" w:rsidRDefault="00972CF6" w:rsidP="00291C52">
            <w:pPr>
              <w:spacing w:before="30" w:after="30" w:line="276" w:lineRule="auto"/>
              <w:jc w:val="center"/>
              <w:rPr>
                <w:rFonts w:eastAsia="Aptos"/>
                <w:b/>
                <w:bCs/>
                <w:color w:val="000000" w:themeColor="text1"/>
                <w:sz w:val="22"/>
                <w:szCs w:val="22"/>
              </w:rPr>
            </w:pPr>
            <w:r w:rsidRPr="00972CF6">
              <w:rPr>
                <w:rFonts w:eastAsia="Aptos"/>
                <w:b/>
                <w:bCs/>
                <w:color w:val="000000" w:themeColor="text1"/>
                <w:sz w:val="22"/>
                <w:szCs w:val="22"/>
              </w:rPr>
              <w:t>No.</w:t>
            </w:r>
          </w:p>
        </w:tc>
        <w:tc>
          <w:tcPr>
            <w:tcW w:w="5506" w:type="dxa"/>
            <w:shd w:val="clear" w:color="auto" w:fill="F2F2F2" w:themeFill="background1" w:themeFillShade="F2"/>
          </w:tcPr>
          <w:p w14:paraId="4A090DD6" w14:textId="77777777" w:rsidR="00972CF6" w:rsidRPr="00972CF6" w:rsidRDefault="00972CF6" w:rsidP="00291C52">
            <w:pPr>
              <w:spacing w:before="30" w:after="30" w:line="276" w:lineRule="auto"/>
              <w:jc w:val="both"/>
              <w:rPr>
                <w:rFonts w:eastAsia="Aptos"/>
                <w:b/>
                <w:bCs/>
                <w:color w:val="000000" w:themeColor="text1"/>
                <w:sz w:val="22"/>
                <w:szCs w:val="22"/>
              </w:rPr>
            </w:pPr>
            <w:r w:rsidRPr="00972CF6">
              <w:rPr>
                <w:rFonts w:eastAsia="Aptos"/>
                <w:b/>
                <w:bCs/>
                <w:color w:val="000000" w:themeColor="text1"/>
                <w:sz w:val="22"/>
                <w:szCs w:val="22"/>
              </w:rPr>
              <w:t>Items Description</w:t>
            </w:r>
          </w:p>
        </w:tc>
        <w:tc>
          <w:tcPr>
            <w:tcW w:w="1080" w:type="dxa"/>
            <w:shd w:val="clear" w:color="auto" w:fill="F2F2F2" w:themeFill="background1" w:themeFillShade="F2"/>
          </w:tcPr>
          <w:p w14:paraId="5864A63A" w14:textId="77777777" w:rsidR="00972CF6" w:rsidRPr="00972CF6" w:rsidRDefault="00972CF6" w:rsidP="00291C52">
            <w:pPr>
              <w:spacing w:before="30" w:after="30" w:line="276" w:lineRule="auto"/>
              <w:jc w:val="center"/>
              <w:rPr>
                <w:rFonts w:eastAsia="Aptos"/>
                <w:b/>
                <w:bCs/>
                <w:color w:val="000000" w:themeColor="text1"/>
                <w:sz w:val="22"/>
                <w:szCs w:val="22"/>
              </w:rPr>
            </w:pPr>
            <w:r w:rsidRPr="00972CF6">
              <w:rPr>
                <w:rFonts w:eastAsia="Aptos"/>
                <w:b/>
                <w:bCs/>
                <w:color w:val="000000" w:themeColor="text1"/>
                <w:sz w:val="22"/>
                <w:szCs w:val="22"/>
              </w:rPr>
              <w:t>Quantity</w:t>
            </w:r>
          </w:p>
        </w:tc>
        <w:tc>
          <w:tcPr>
            <w:tcW w:w="1804" w:type="dxa"/>
            <w:shd w:val="clear" w:color="auto" w:fill="F2F2F2" w:themeFill="background1" w:themeFillShade="F2"/>
          </w:tcPr>
          <w:p w14:paraId="2849F6F5" w14:textId="77777777" w:rsidR="00972CF6" w:rsidRPr="00972CF6" w:rsidRDefault="00972CF6" w:rsidP="00291C52">
            <w:pPr>
              <w:spacing w:before="30" w:after="30" w:line="276" w:lineRule="auto"/>
              <w:jc w:val="center"/>
              <w:rPr>
                <w:rFonts w:eastAsia="Aptos"/>
                <w:b/>
                <w:bCs/>
                <w:color w:val="000000" w:themeColor="text1"/>
                <w:sz w:val="22"/>
                <w:szCs w:val="22"/>
              </w:rPr>
            </w:pPr>
            <w:r w:rsidRPr="00972CF6">
              <w:rPr>
                <w:rFonts w:eastAsia="Aptos"/>
                <w:b/>
                <w:bCs/>
                <w:color w:val="000000" w:themeColor="text1"/>
                <w:sz w:val="22"/>
                <w:szCs w:val="22"/>
              </w:rPr>
              <w:t>Unit</w:t>
            </w:r>
          </w:p>
        </w:tc>
      </w:tr>
      <w:tr w:rsidR="00972CF6" w:rsidRPr="00972CF6" w14:paraId="43D484F0" w14:textId="77777777" w:rsidTr="00CE1ED1">
        <w:trPr>
          <w:trHeight w:val="85"/>
          <w:jc w:val="right"/>
        </w:trPr>
        <w:tc>
          <w:tcPr>
            <w:tcW w:w="625" w:type="dxa"/>
            <w:vAlign w:val="center"/>
          </w:tcPr>
          <w:p w14:paraId="1C16BEF9"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w:t>
            </w:r>
          </w:p>
        </w:tc>
        <w:tc>
          <w:tcPr>
            <w:tcW w:w="5506" w:type="dxa"/>
            <w:vAlign w:val="center"/>
          </w:tcPr>
          <w:p w14:paraId="2FA92176"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Jerry Cans 20 Liter with High Quality – Include 3 Logos (Stars, MC, Stars Flags)</w:t>
            </w:r>
          </w:p>
        </w:tc>
        <w:tc>
          <w:tcPr>
            <w:tcW w:w="1080" w:type="dxa"/>
            <w:vAlign w:val="center"/>
          </w:tcPr>
          <w:p w14:paraId="06757EE4"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1875</w:t>
            </w:r>
          </w:p>
        </w:tc>
        <w:tc>
          <w:tcPr>
            <w:tcW w:w="1804" w:type="dxa"/>
            <w:vAlign w:val="center"/>
          </w:tcPr>
          <w:p w14:paraId="6491AE31"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4EC48840" w14:textId="77777777" w:rsidTr="00CE1ED1">
        <w:trPr>
          <w:trHeight w:val="85"/>
          <w:jc w:val="right"/>
        </w:trPr>
        <w:tc>
          <w:tcPr>
            <w:tcW w:w="625" w:type="dxa"/>
            <w:vAlign w:val="center"/>
          </w:tcPr>
          <w:p w14:paraId="4AFCBDAF"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2</w:t>
            </w:r>
          </w:p>
        </w:tc>
        <w:tc>
          <w:tcPr>
            <w:tcW w:w="5506" w:type="dxa"/>
            <w:vAlign w:val="center"/>
          </w:tcPr>
          <w:p w14:paraId="5D05BBE3"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Plastic Buckets 12 Liter with High Quality – Include 3 Logos (Stars, MC, Stars Flags)</w:t>
            </w:r>
          </w:p>
        </w:tc>
        <w:tc>
          <w:tcPr>
            <w:tcW w:w="1080" w:type="dxa"/>
            <w:vAlign w:val="center"/>
          </w:tcPr>
          <w:p w14:paraId="4005E116"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1875</w:t>
            </w:r>
          </w:p>
        </w:tc>
        <w:tc>
          <w:tcPr>
            <w:tcW w:w="1804" w:type="dxa"/>
            <w:vAlign w:val="center"/>
          </w:tcPr>
          <w:p w14:paraId="3C98D8DE"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71EF6A80" w14:textId="77777777" w:rsidTr="00CE1ED1">
        <w:trPr>
          <w:trHeight w:val="85"/>
          <w:jc w:val="right"/>
        </w:trPr>
        <w:tc>
          <w:tcPr>
            <w:tcW w:w="625" w:type="dxa"/>
            <w:vAlign w:val="center"/>
          </w:tcPr>
          <w:p w14:paraId="64ABE3A7"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3</w:t>
            </w:r>
          </w:p>
        </w:tc>
        <w:tc>
          <w:tcPr>
            <w:tcW w:w="5506" w:type="dxa"/>
            <w:vAlign w:val="center"/>
          </w:tcPr>
          <w:p w14:paraId="314966CB" w14:textId="199E9885"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Laundry 180g</w:t>
            </w:r>
          </w:p>
        </w:tc>
        <w:tc>
          <w:tcPr>
            <w:tcW w:w="1080" w:type="dxa"/>
            <w:vAlign w:val="center"/>
          </w:tcPr>
          <w:p w14:paraId="67F94D84"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282</w:t>
            </w:r>
          </w:p>
        </w:tc>
        <w:tc>
          <w:tcPr>
            <w:tcW w:w="1804" w:type="dxa"/>
            <w:vAlign w:val="center"/>
          </w:tcPr>
          <w:p w14:paraId="621F9DA3"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Carton (40 PCs)</w:t>
            </w:r>
          </w:p>
        </w:tc>
      </w:tr>
      <w:tr w:rsidR="00972CF6" w:rsidRPr="00972CF6" w14:paraId="6685EC24" w14:textId="77777777" w:rsidTr="00CE1ED1">
        <w:trPr>
          <w:trHeight w:val="85"/>
          <w:jc w:val="right"/>
        </w:trPr>
        <w:tc>
          <w:tcPr>
            <w:tcW w:w="625" w:type="dxa"/>
            <w:vAlign w:val="center"/>
          </w:tcPr>
          <w:p w14:paraId="08D5AD1C"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4</w:t>
            </w:r>
          </w:p>
        </w:tc>
        <w:tc>
          <w:tcPr>
            <w:tcW w:w="5506" w:type="dxa"/>
            <w:vAlign w:val="center"/>
          </w:tcPr>
          <w:p w14:paraId="085EC159"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Disinfected Soap (Dettol 165g or Lifebuoy 175g)</w:t>
            </w:r>
          </w:p>
        </w:tc>
        <w:tc>
          <w:tcPr>
            <w:tcW w:w="1080" w:type="dxa"/>
            <w:vAlign w:val="center"/>
          </w:tcPr>
          <w:p w14:paraId="362C3352"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1875</w:t>
            </w:r>
          </w:p>
        </w:tc>
        <w:tc>
          <w:tcPr>
            <w:tcW w:w="1804" w:type="dxa"/>
            <w:vAlign w:val="center"/>
          </w:tcPr>
          <w:p w14:paraId="58B9AF46"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71430B8B" w14:textId="77777777" w:rsidTr="00CE1ED1">
        <w:trPr>
          <w:trHeight w:val="85"/>
          <w:jc w:val="right"/>
        </w:trPr>
        <w:tc>
          <w:tcPr>
            <w:tcW w:w="625" w:type="dxa"/>
            <w:vAlign w:val="center"/>
          </w:tcPr>
          <w:p w14:paraId="3AC10781"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5</w:t>
            </w:r>
          </w:p>
        </w:tc>
        <w:tc>
          <w:tcPr>
            <w:tcW w:w="5506" w:type="dxa"/>
            <w:vAlign w:val="center"/>
          </w:tcPr>
          <w:p w14:paraId="1A49C552"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Disposable Sanitary Pads with High Quality</w:t>
            </w:r>
          </w:p>
        </w:tc>
        <w:tc>
          <w:tcPr>
            <w:tcW w:w="1080" w:type="dxa"/>
            <w:vAlign w:val="center"/>
          </w:tcPr>
          <w:p w14:paraId="1B238C05"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1875</w:t>
            </w:r>
          </w:p>
        </w:tc>
        <w:tc>
          <w:tcPr>
            <w:tcW w:w="1804" w:type="dxa"/>
            <w:vAlign w:val="center"/>
          </w:tcPr>
          <w:p w14:paraId="3DBF5C41"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Package</w:t>
            </w:r>
          </w:p>
        </w:tc>
      </w:tr>
      <w:tr w:rsidR="00972CF6" w:rsidRPr="00972CF6" w14:paraId="4D8431B2" w14:textId="77777777" w:rsidTr="00CE1ED1">
        <w:trPr>
          <w:trHeight w:val="143"/>
          <w:jc w:val="right"/>
        </w:trPr>
        <w:tc>
          <w:tcPr>
            <w:tcW w:w="625" w:type="dxa"/>
            <w:vAlign w:val="center"/>
          </w:tcPr>
          <w:p w14:paraId="341EBCD9"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6</w:t>
            </w:r>
          </w:p>
        </w:tc>
        <w:tc>
          <w:tcPr>
            <w:tcW w:w="5506" w:type="dxa"/>
            <w:vAlign w:val="center"/>
          </w:tcPr>
          <w:p w14:paraId="1A3F934C"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Toothbrushes with High Quality</w:t>
            </w:r>
          </w:p>
        </w:tc>
        <w:tc>
          <w:tcPr>
            <w:tcW w:w="1080" w:type="dxa"/>
            <w:vAlign w:val="center"/>
          </w:tcPr>
          <w:p w14:paraId="14028282"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3750</w:t>
            </w:r>
          </w:p>
        </w:tc>
        <w:tc>
          <w:tcPr>
            <w:tcW w:w="1804" w:type="dxa"/>
            <w:vAlign w:val="center"/>
          </w:tcPr>
          <w:p w14:paraId="3F557C09"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20AA29AD" w14:textId="77777777" w:rsidTr="00CE1ED1">
        <w:trPr>
          <w:trHeight w:val="85"/>
          <w:jc w:val="right"/>
        </w:trPr>
        <w:tc>
          <w:tcPr>
            <w:tcW w:w="625" w:type="dxa"/>
            <w:vAlign w:val="center"/>
          </w:tcPr>
          <w:p w14:paraId="63735DFE"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7</w:t>
            </w:r>
          </w:p>
        </w:tc>
        <w:tc>
          <w:tcPr>
            <w:tcW w:w="5506" w:type="dxa"/>
            <w:vAlign w:val="center"/>
          </w:tcPr>
          <w:p w14:paraId="5BE9BB6E"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Toothpaste (Big Size) with High Quality</w:t>
            </w:r>
          </w:p>
        </w:tc>
        <w:tc>
          <w:tcPr>
            <w:tcW w:w="1080" w:type="dxa"/>
            <w:vAlign w:val="center"/>
          </w:tcPr>
          <w:p w14:paraId="30C842DA"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1875</w:t>
            </w:r>
          </w:p>
        </w:tc>
        <w:tc>
          <w:tcPr>
            <w:tcW w:w="1804" w:type="dxa"/>
            <w:vAlign w:val="center"/>
          </w:tcPr>
          <w:p w14:paraId="0DB98183"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43818539" w14:textId="77777777" w:rsidTr="00CE1ED1">
        <w:trPr>
          <w:trHeight w:val="77"/>
          <w:jc w:val="right"/>
        </w:trPr>
        <w:tc>
          <w:tcPr>
            <w:tcW w:w="625" w:type="dxa"/>
            <w:vAlign w:val="center"/>
          </w:tcPr>
          <w:p w14:paraId="3B0D9655"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8</w:t>
            </w:r>
          </w:p>
        </w:tc>
        <w:tc>
          <w:tcPr>
            <w:tcW w:w="5506" w:type="dxa"/>
            <w:vAlign w:val="center"/>
          </w:tcPr>
          <w:p w14:paraId="134D1578"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Nail Clippers with High Quality</w:t>
            </w:r>
          </w:p>
        </w:tc>
        <w:tc>
          <w:tcPr>
            <w:tcW w:w="1080" w:type="dxa"/>
            <w:vAlign w:val="center"/>
          </w:tcPr>
          <w:p w14:paraId="0F3D673A"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1875</w:t>
            </w:r>
          </w:p>
        </w:tc>
        <w:tc>
          <w:tcPr>
            <w:tcW w:w="1804" w:type="dxa"/>
            <w:vAlign w:val="center"/>
          </w:tcPr>
          <w:p w14:paraId="41ADCC40"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0A9BE5FF" w14:textId="77777777" w:rsidTr="00CE1ED1">
        <w:trPr>
          <w:trHeight w:val="85"/>
          <w:jc w:val="right"/>
        </w:trPr>
        <w:tc>
          <w:tcPr>
            <w:tcW w:w="625" w:type="dxa"/>
            <w:vAlign w:val="center"/>
          </w:tcPr>
          <w:p w14:paraId="5AE0AA9B"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9</w:t>
            </w:r>
          </w:p>
        </w:tc>
        <w:tc>
          <w:tcPr>
            <w:tcW w:w="5506" w:type="dxa"/>
            <w:vAlign w:val="center"/>
          </w:tcPr>
          <w:p w14:paraId="77FDE069"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Medium Comb with High Quality</w:t>
            </w:r>
          </w:p>
        </w:tc>
        <w:tc>
          <w:tcPr>
            <w:tcW w:w="1080" w:type="dxa"/>
            <w:vAlign w:val="center"/>
          </w:tcPr>
          <w:p w14:paraId="61970FC2"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3750</w:t>
            </w:r>
          </w:p>
        </w:tc>
        <w:tc>
          <w:tcPr>
            <w:tcW w:w="1804" w:type="dxa"/>
            <w:vAlign w:val="center"/>
          </w:tcPr>
          <w:p w14:paraId="7B4469CD"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30A1EB85" w14:textId="77777777" w:rsidTr="00CE1ED1">
        <w:trPr>
          <w:trHeight w:val="85"/>
          <w:jc w:val="right"/>
        </w:trPr>
        <w:tc>
          <w:tcPr>
            <w:tcW w:w="625" w:type="dxa"/>
            <w:vAlign w:val="center"/>
          </w:tcPr>
          <w:p w14:paraId="19D31951"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10</w:t>
            </w:r>
          </w:p>
        </w:tc>
        <w:tc>
          <w:tcPr>
            <w:tcW w:w="5506" w:type="dxa"/>
            <w:vAlign w:val="center"/>
          </w:tcPr>
          <w:p w14:paraId="527EFC4F"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Laundry Iron Basins (Medium Size) – 45 L with High Quality</w:t>
            </w:r>
          </w:p>
        </w:tc>
        <w:tc>
          <w:tcPr>
            <w:tcW w:w="1080" w:type="dxa"/>
            <w:vAlign w:val="center"/>
          </w:tcPr>
          <w:p w14:paraId="6CA25244"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1875</w:t>
            </w:r>
          </w:p>
        </w:tc>
        <w:tc>
          <w:tcPr>
            <w:tcW w:w="1804" w:type="dxa"/>
            <w:vAlign w:val="center"/>
          </w:tcPr>
          <w:p w14:paraId="2A3AE64D"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3AAF9E6D" w14:textId="77777777" w:rsidTr="00CE1ED1">
        <w:trPr>
          <w:jc w:val="right"/>
        </w:trPr>
        <w:tc>
          <w:tcPr>
            <w:tcW w:w="625" w:type="dxa"/>
            <w:vAlign w:val="center"/>
          </w:tcPr>
          <w:p w14:paraId="4ED51519"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11</w:t>
            </w:r>
          </w:p>
        </w:tc>
        <w:tc>
          <w:tcPr>
            <w:tcW w:w="5506" w:type="dxa"/>
            <w:vAlign w:val="center"/>
          </w:tcPr>
          <w:p w14:paraId="5F973A5E"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 xml:space="preserve">Underwear for Women (XL, 2XL, 3XL) with High Quality </w:t>
            </w:r>
          </w:p>
        </w:tc>
        <w:tc>
          <w:tcPr>
            <w:tcW w:w="1080" w:type="dxa"/>
            <w:vAlign w:val="center"/>
          </w:tcPr>
          <w:p w14:paraId="47A723A1"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5625</w:t>
            </w:r>
          </w:p>
        </w:tc>
        <w:tc>
          <w:tcPr>
            <w:tcW w:w="1804" w:type="dxa"/>
            <w:vAlign w:val="center"/>
          </w:tcPr>
          <w:p w14:paraId="720EBE83"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580D3727" w14:textId="77777777" w:rsidTr="00CE1ED1">
        <w:trPr>
          <w:jc w:val="right"/>
        </w:trPr>
        <w:tc>
          <w:tcPr>
            <w:tcW w:w="625" w:type="dxa"/>
            <w:vAlign w:val="center"/>
          </w:tcPr>
          <w:p w14:paraId="7E5D98BB"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12</w:t>
            </w:r>
          </w:p>
        </w:tc>
        <w:tc>
          <w:tcPr>
            <w:tcW w:w="5506" w:type="dxa"/>
            <w:vAlign w:val="center"/>
          </w:tcPr>
          <w:p w14:paraId="67B935AB"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Child Potty</w:t>
            </w:r>
          </w:p>
        </w:tc>
        <w:tc>
          <w:tcPr>
            <w:tcW w:w="1080" w:type="dxa"/>
            <w:vAlign w:val="center"/>
          </w:tcPr>
          <w:p w14:paraId="474CC526"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1875</w:t>
            </w:r>
          </w:p>
        </w:tc>
        <w:tc>
          <w:tcPr>
            <w:tcW w:w="1804" w:type="dxa"/>
            <w:vAlign w:val="center"/>
          </w:tcPr>
          <w:p w14:paraId="67342F73"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22414B21" w14:textId="77777777" w:rsidTr="00CE1ED1">
        <w:trPr>
          <w:jc w:val="right"/>
        </w:trPr>
        <w:tc>
          <w:tcPr>
            <w:tcW w:w="625" w:type="dxa"/>
            <w:vAlign w:val="center"/>
          </w:tcPr>
          <w:p w14:paraId="0E09ADFC"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13</w:t>
            </w:r>
          </w:p>
        </w:tc>
        <w:tc>
          <w:tcPr>
            <w:tcW w:w="5506" w:type="dxa"/>
            <w:vAlign w:val="center"/>
          </w:tcPr>
          <w:p w14:paraId="246455B8" w14:textId="77777777"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Solar-Powered Torch</w:t>
            </w:r>
          </w:p>
        </w:tc>
        <w:tc>
          <w:tcPr>
            <w:tcW w:w="1080" w:type="dxa"/>
            <w:vAlign w:val="center"/>
          </w:tcPr>
          <w:p w14:paraId="38393E06"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1875</w:t>
            </w:r>
          </w:p>
        </w:tc>
        <w:tc>
          <w:tcPr>
            <w:tcW w:w="1804" w:type="dxa"/>
            <w:vAlign w:val="center"/>
          </w:tcPr>
          <w:p w14:paraId="070D3F47"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r w:rsidR="00972CF6" w:rsidRPr="00972CF6" w14:paraId="3C5060D5" w14:textId="77777777" w:rsidTr="00CE1ED1">
        <w:trPr>
          <w:jc w:val="right"/>
        </w:trPr>
        <w:tc>
          <w:tcPr>
            <w:tcW w:w="625" w:type="dxa"/>
            <w:vAlign w:val="center"/>
          </w:tcPr>
          <w:p w14:paraId="3DEBFDA4"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14</w:t>
            </w:r>
          </w:p>
        </w:tc>
        <w:tc>
          <w:tcPr>
            <w:tcW w:w="5506" w:type="dxa"/>
            <w:vAlign w:val="center"/>
          </w:tcPr>
          <w:p w14:paraId="216E4F73" w14:textId="744DF43D" w:rsidR="00972CF6" w:rsidRPr="00972CF6" w:rsidRDefault="00972CF6" w:rsidP="00291C52">
            <w:pPr>
              <w:spacing w:before="30" w:after="30"/>
              <w:ind w:right="14"/>
              <w:rPr>
                <w:color w:val="000000" w:themeColor="text1"/>
                <w:spacing w:val="-2"/>
                <w:sz w:val="22"/>
                <w:szCs w:val="22"/>
              </w:rPr>
            </w:pPr>
            <w:r w:rsidRPr="00972CF6">
              <w:rPr>
                <w:color w:val="000000" w:themeColor="text1"/>
                <w:spacing w:val="-2"/>
                <w:sz w:val="22"/>
                <w:szCs w:val="22"/>
              </w:rPr>
              <w:t>Fabric Pouches with Handle (Medium Size) with Mercy Corps and the Donor Logos (Stars, MC, Stars Flags)</w:t>
            </w:r>
          </w:p>
        </w:tc>
        <w:tc>
          <w:tcPr>
            <w:tcW w:w="1080" w:type="dxa"/>
            <w:vAlign w:val="center"/>
          </w:tcPr>
          <w:p w14:paraId="1FEAC493"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1875</w:t>
            </w:r>
          </w:p>
        </w:tc>
        <w:tc>
          <w:tcPr>
            <w:tcW w:w="1804" w:type="dxa"/>
            <w:vAlign w:val="center"/>
          </w:tcPr>
          <w:p w14:paraId="0C83EE0F" w14:textId="77777777" w:rsidR="00972CF6" w:rsidRPr="00972CF6" w:rsidRDefault="00972CF6" w:rsidP="00291C52">
            <w:pPr>
              <w:spacing w:before="30" w:after="30" w:line="276" w:lineRule="auto"/>
              <w:jc w:val="center"/>
              <w:rPr>
                <w:rFonts w:eastAsia="Aptos"/>
                <w:color w:val="000000" w:themeColor="text1"/>
                <w:sz w:val="22"/>
                <w:szCs w:val="22"/>
              </w:rPr>
            </w:pPr>
            <w:r w:rsidRPr="00972CF6">
              <w:rPr>
                <w:rFonts w:eastAsia="Aptos"/>
                <w:color w:val="000000" w:themeColor="text1"/>
                <w:sz w:val="22"/>
                <w:szCs w:val="22"/>
              </w:rPr>
              <w:t>PCs</w:t>
            </w:r>
          </w:p>
        </w:tc>
      </w:tr>
    </w:tbl>
    <w:p w14:paraId="1B026BEF" w14:textId="028C6DC6" w:rsidR="00F421F2" w:rsidRPr="00291C52" w:rsidRDefault="00F421F2" w:rsidP="00CE1ED1">
      <w:pPr>
        <w:ind w:left="360"/>
        <w:jc w:val="both"/>
        <w:rPr>
          <w:b/>
          <w:bCs/>
          <w:i/>
          <w:color w:val="EE0000"/>
          <w:sz w:val="20"/>
          <w:szCs w:val="20"/>
        </w:rPr>
      </w:pPr>
      <w:r w:rsidRPr="00291C52">
        <w:rPr>
          <w:b/>
          <w:bCs/>
          <w:i/>
          <w:color w:val="EE0000"/>
          <w:sz w:val="20"/>
          <w:szCs w:val="20"/>
        </w:rPr>
        <w:t>Price should be inclusive of all applicable taxes, duties and levies, including VAT where applicable, as well as transportation and all other costs required for delivery of the Goods to the specified final destination.</w:t>
      </w:r>
    </w:p>
    <w:p w14:paraId="66529FF8" w14:textId="735CB8EE" w:rsidR="00291C52" w:rsidRDefault="00291C52" w:rsidP="00291C52">
      <w:pPr>
        <w:pStyle w:val="ListParagraph"/>
        <w:numPr>
          <w:ilvl w:val="0"/>
          <w:numId w:val="6"/>
        </w:numPr>
        <w:spacing w:before="120" w:after="120"/>
        <w:ind w:left="360"/>
        <w:contextualSpacing w:val="0"/>
        <w:jc w:val="both"/>
        <w:rPr>
          <w:i/>
          <w:sz w:val="22"/>
          <w:szCs w:val="22"/>
        </w:rPr>
      </w:pPr>
      <w:r w:rsidRPr="00291C52">
        <w:rPr>
          <w:b/>
          <w:bCs/>
          <w:i/>
          <w:sz w:val="22"/>
          <w:szCs w:val="22"/>
        </w:rPr>
        <w:t>Bid Submission:</w:t>
      </w:r>
      <w:r w:rsidRPr="00291C52">
        <w:rPr>
          <w:i/>
          <w:sz w:val="22"/>
          <w:szCs w:val="22"/>
        </w:rPr>
        <w:t xml:space="preserve"> Bidders shall enclose all required documentary evidence, including the Power of Attorney or authorization of the signatory, in accordance with ITB 20.3 of the Bid Data Sheet. </w:t>
      </w:r>
      <w:r w:rsidRPr="00291C52">
        <w:rPr>
          <w:b/>
          <w:bCs/>
          <w:i/>
          <w:sz w:val="22"/>
          <w:szCs w:val="22"/>
        </w:rPr>
        <w:t>Bids shall be submitted physically in hard copy, in sealed envelope(s), to the address specified in the Bidding Document no later than the stated Bid submission deadline. Electronic submission of Bids will not be permitted.</w:t>
      </w:r>
    </w:p>
    <w:p w14:paraId="2C5F4E08" w14:textId="77777777" w:rsidR="00277066" w:rsidRPr="005C072C" w:rsidRDefault="00277066" w:rsidP="00E936A4">
      <w:pPr>
        <w:spacing w:after="120"/>
        <w:jc w:val="both"/>
        <w:rPr>
          <w:b/>
          <w:bCs/>
          <w:i/>
          <w:sz w:val="22"/>
          <w:szCs w:val="22"/>
        </w:rPr>
      </w:pPr>
      <w:r w:rsidRPr="005C072C">
        <w:rPr>
          <w:b/>
          <w:bCs/>
          <w:i/>
          <w:sz w:val="22"/>
          <w:szCs w:val="22"/>
        </w:rPr>
        <w:t>Note: Bidders are reminded that failure to comply with the above mandatory requirements may result in the Bid being declared non-responsive.</w:t>
      </w:r>
    </w:p>
    <w:p w14:paraId="3EF2BA45" w14:textId="77777777" w:rsidR="005C072C" w:rsidRPr="005C072C" w:rsidRDefault="005C072C" w:rsidP="005C072C">
      <w:pPr>
        <w:spacing w:before="120"/>
        <w:jc w:val="both"/>
        <w:rPr>
          <w:b/>
          <w:iCs/>
          <w:sz w:val="22"/>
          <w:szCs w:val="22"/>
        </w:rPr>
      </w:pPr>
      <w:r w:rsidRPr="005C072C">
        <w:rPr>
          <w:b/>
          <w:iCs/>
          <w:sz w:val="22"/>
          <w:szCs w:val="22"/>
        </w:rPr>
        <w:t xml:space="preserve">Important Additional Note: </w:t>
      </w:r>
    </w:p>
    <w:p w14:paraId="4BDB3659" w14:textId="58997DB6" w:rsidR="005C072C" w:rsidRPr="005C072C" w:rsidRDefault="005C072C" w:rsidP="005C072C">
      <w:pPr>
        <w:tabs>
          <w:tab w:val="num" w:pos="720"/>
        </w:tabs>
        <w:spacing w:before="120"/>
        <w:jc w:val="both"/>
        <w:rPr>
          <w:bCs/>
          <w:i/>
          <w:sz w:val="22"/>
          <w:szCs w:val="22"/>
        </w:rPr>
      </w:pPr>
      <w:r w:rsidRPr="005C072C">
        <w:rPr>
          <w:bCs/>
          <w:i/>
          <w:sz w:val="22"/>
          <w:szCs w:val="22"/>
        </w:rPr>
        <w:t xml:space="preserve">The Client acknowledges that bidders may require further technical or procedural clarity. Please note that a virtual briefing session may be conducted to discuss these notes and address specific inquiries regarding the bid submission, provided that there is any formal request among potential bidders no later than </w:t>
      </w:r>
      <w:r w:rsidR="005774DF">
        <w:rPr>
          <w:bCs/>
          <w:i/>
          <w:sz w:val="22"/>
          <w:szCs w:val="22"/>
        </w:rPr>
        <w:t>five</w:t>
      </w:r>
      <w:r w:rsidRPr="005C072C">
        <w:rPr>
          <w:bCs/>
          <w:i/>
          <w:sz w:val="22"/>
          <w:szCs w:val="22"/>
        </w:rPr>
        <w:t xml:space="preserve"> (</w:t>
      </w:r>
      <w:r w:rsidR="005774DF">
        <w:rPr>
          <w:bCs/>
          <w:i/>
          <w:sz w:val="22"/>
          <w:szCs w:val="22"/>
        </w:rPr>
        <w:t>5</w:t>
      </w:r>
      <w:r w:rsidRPr="005C072C">
        <w:rPr>
          <w:bCs/>
          <w:i/>
          <w:sz w:val="22"/>
          <w:szCs w:val="22"/>
        </w:rPr>
        <w:t xml:space="preserve">) calendar days prior to the bid submission deadline. Upon receipt of a timely request, the Client will coordinate a date and time, providing a virtual link to all registered parties to ensure equal access to information. </w:t>
      </w:r>
    </w:p>
    <w:p w14:paraId="63B8ADDC" w14:textId="77777777" w:rsidR="005C072C" w:rsidRPr="00291C52" w:rsidRDefault="005C072C" w:rsidP="00291C52">
      <w:pPr>
        <w:jc w:val="both"/>
        <w:rPr>
          <w:b/>
          <w:bCs/>
          <w:i/>
          <w:sz w:val="16"/>
          <w:szCs w:val="16"/>
        </w:rPr>
      </w:pPr>
    </w:p>
    <w:p w14:paraId="103E135E" w14:textId="7BEE65FD" w:rsidR="00237B88" w:rsidRPr="00277066" w:rsidRDefault="005774DF" w:rsidP="00291C52">
      <w:pPr>
        <w:spacing w:line="252" w:lineRule="auto"/>
        <w:jc w:val="both"/>
        <w:rPr>
          <w:b/>
          <w:bCs/>
          <w:i/>
          <w:sz w:val="22"/>
          <w:szCs w:val="22"/>
        </w:rPr>
      </w:pPr>
      <w:r>
        <w:rPr>
          <w:b/>
          <w:bCs/>
          <w:i/>
          <w:sz w:val="22"/>
          <w:szCs w:val="22"/>
        </w:rPr>
        <w:t xml:space="preserve">Final Note: </w:t>
      </w:r>
      <w:r w:rsidR="00237B88" w:rsidRPr="00237B88">
        <w:rPr>
          <w:b/>
          <w:bCs/>
          <w:i/>
          <w:sz w:val="22"/>
          <w:szCs w:val="22"/>
        </w:rPr>
        <w:t xml:space="preserve">The above briefing may also be separately issued in Arabic for ease of understanding. However, the Bid and all correspondence shall be submitted in English. Supporting documents or printed literature in </w:t>
      </w:r>
      <w:r w:rsidR="00CE1ED1">
        <w:rPr>
          <w:b/>
          <w:bCs/>
          <w:i/>
          <w:sz w:val="22"/>
          <w:szCs w:val="22"/>
        </w:rPr>
        <w:t>Arabic</w:t>
      </w:r>
      <w:r w:rsidR="00237B88" w:rsidRPr="00237B88">
        <w:rPr>
          <w:b/>
          <w:bCs/>
          <w:i/>
          <w:sz w:val="22"/>
          <w:szCs w:val="22"/>
        </w:rPr>
        <w:t xml:space="preserve"> shall be accompanied by an accurate English translation of the relevant passages.</w:t>
      </w:r>
    </w:p>
    <w:p w14:paraId="7295D7B2" w14:textId="41B27278" w:rsidR="00351E9B" w:rsidRPr="005774DF" w:rsidRDefault="00E13021" w:rsidP="00CE1ED1">
      <w:pPr>
        <w:spacing w:before="240"/>
        <w:jc w:val="center"/>
        <w:rPr>
          <w:b/>
          <w:i/>
          <w:sz w:val="23"/>
          <w:szCs w:val="23"/>
        </w:rPr>
      </w:pPr>
      <w:r w:rsidRPr="00FC408F">
        <w:rPr>
          <w:b/>
          <w:i/>
          <w:sz w:val="23"/>
          <w:szCs w:val="23"/>
        </w:rPr>
        <w:t xml:space="preserve">~~~End of </w:t>
      </w:r>
      <w:r w:rsidR="00A42CC6">
        <w:rPr>
          <w:b/>
          <w:i/>
          <w:sz w:val="23"/>
          <w:szCs w:val="23"/>
        </w:rPr>
        <w:t>Briefing on the Bidding Document</w:t>
      </w:r>
      <w:r w:rsidR="005E7B7D" w:rsidRPr="00FC408F">
        <w:rPr>
          <w:b/>
          <w:i/>
          <w:sz w:val="23"/>
          <w:szCs w:val="23"/>
        </w:rPr>
        <w:t>~~~</w:t>
      </w:r>
    </w:p>
    <w:sectPr w:rsidR="00351E9B" w:rsidRPr="005774DF" w:rsidSect="00CE1ED1">
      <w:headerReference w:type="default" r:id="rId8"/>
      <w:footerReference w:type="default" r:id="rId9"/>
      <w:pgSz w:w="12240" w:h="15840"/>
      <w:pgMar w:top="1440" w:right="1440" w:bottom="12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14D1" w14:textId="77777777" w:rsidR="00AC2FD9" w:rsidRDefault="00AC2FD9" w:rsidP="00931570">
      <w:r>
        <w:separator/>
      </w:r>
    </w:p>
  </w:endnote>
  <w:endnote w:type="continuationSeparator" w:id="0">
    <w:p w14:paraId="18021F68" w14:textId="77777777" w:rsidR="00AC2FD9" w:rsidRDefault="00AC2FD9" w:rsidP="0093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540000" w:usb1="006D0069" w:usb2="00730065" w:usb3="004E0020" w:csb0="00770065" w:csb1="0052002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2024115"/>
      <w:docPartObj>
        <w:docPartGallery w:val="Page Numbers (Bottom of Page)"/>
        <w:docPartUnique/>
      </w:docPartObj>
    </w:sdtPr>
    <w:sdtContent>
      <w:sdt>
        <w:sdtPr>
          <w:rPr>
            <w:sz w:val="20"/>
            <w:szCs w:val="20"/>
          </w:rPr>
          <w:id w:val="565050477"/>
          <w:docPartObj>
            <w:docPartGallery w:val="Page Numbers (Top of Page)"/>
            <w:docPartUnique/>
          </w:docPartObj>
        </w:sdtPr>
        <w:sdtContent>
          <w:p w14:paraId="459B69AB" w14:textId="204EE629" w:rsidR="005C072C" w:rsidRPr="005C072C" w:rsidRDefault="005C072C" w:rsidP="005C072C">
            <w:pPr>
              <w:pStyle w:val="Footer"/>
              <w:pBdr>
                <w:top w:val="single" w:sz="4" w:space="1" w:color="auto"/>
              </w:pBdr>
              <w:rPr>
                <w:sz w:val="20"/>
                <w:szCs w:val="20"/>
              </w:rPr>
            </w:pPr>
            <w:r w:rsidRPr="00A42CC6">
              <w:rPr>
                <w:b/>
                <w:i/>
                <w:sz w:val="20"/>
                <w:szCs w:val="20"/>
              </w:rPr>
              <w:t xml:space="preserve">Briefing on the Bidding Document                                                                                               </w:t>
            </w:r>
            <w:r w:rsidRPr="00A42CC6">
              <w:rPr>
                <w:b/>
                <w:i/>
                <w:sz w:val="20"/>
                <w:szCs w:val="20"/>
              </w:rPr>
              <w:tab/>
            </w:r>
            <w:r w:rsidRPr="00A42CC6">
              <w:rPr>
                <w:sz w:val="20"/>
                <w:szCs w:val="20"/>
              </w:rPr>
              <w:t xml:space="preserve">Page </w:t>
            </w:r>
            <w:r w:rsidRPr="00A42CC6">
              <w:rPr>
                <w:b/>
                <w:sz w:val="20"/>
                <w:szCs w:val="20"/>
              </w:rPr>
              <w:fldChar w:fldCharType="begin"/>
            </w:r>
            <w:r w:rsidRPr="00A42CC6">
              <w:rPr>
                <w:b/>
                <w:sz w:val="20"/>
                <w:szCs w:val="20"/>
              </w:rPr>
              <w:instrText xml:space="preserve"> PAGE </w:instrText>
            </w:r>
            <w:r w:rsidRPr="00A42CC6">
              <w:rPr>
                <w:b/>
                <w:sz w:val="20"/>
                <w:szCs w:val="20"/>
              </w:rPr>
              <w:fldChar w:fldCharType="separate"/>
            </w:r>
            <w:r>
              <w:rPr>
                <w:b/>
                <w:sz w:val="20"/>
                <w:szCs w:val="20"/>
              </w:rPr>
              <w:t>2</w:t>
            </w:r>
            <w:r w:rsidRPr="00A42CC6">
              <w:rPr>
                <w:b/>
                <w:sz w:val="20"/>
                <w:szCs w:val="20"/>
              </w:rPr>
              <w:fldChar w:fldCharType="end"/>
            </w:r>
            <w:r w:rsidRPr="00A42CC6">
              <w:rPr>
                <w:sz w:val="20"/>
                <w:szCs w:val="20"/>
              </w:rPr>
              <w:t xml:space="preserve"> of </w:t>
            </w:r>
            <w:r>
              <w:rPr>
                <w:b/>
                <w:sz w:val="20"/>
                <w:szCs w:val="20"/>
              </w:rPr>
              <w:t>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F62D6" w14:textId="77777777" w:rsidR="00AC2FD9" w:rsidRDefault="00AC2FD9" w:rsidP="00931570">
      <w:r>
        <w:separator/>
      </w:r>
    </w:p>
  </w:footnote>
  <w:footnote w:type="continuationSeparator" w:id="0">
    <w:p w14:paraId="58FBE7BE" w14:textId="77777777" w:rsidR="00AC2FD9" w:rsidRDefault="00AC2FD9" w:rsidP="0093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tblBorders>
        <w:insideV w:val="single" w:sz="4" w:space="0" w:color="auto"/>
      </w:tblBorders>
      <w:tblLook w:val="04A0" w:firstRow="1" w:lastRow="0" w:firstColumn="1" w:lastColumn="0" w:noHBand="0" w:noVBand="1"/>
    </w:tblPr>
    <w:tblGrid>
      <w:gridCol w:w="7038"/>
      <w:gridCol w:w="2430"/>
    </w:tblGrid>
    <w:tr w:rsidR="005C072C" w:rsidRPr="00A42CC6" w14:paraId="04F86292" w14:textId="77777777" w:rsidTr="00FF4297">
      <w:tc>
        <w:tcPr>
          <w:tcW w:w="7038" w:type="dxa"/>
          <w:tcBorders>
            <w:top w:val="nil"/>
          </w:tcBorders>
        </w:tcPr>
        <w:p w14:paraId="4E5A5293" w14:textId="2C907696" w:rsidR="005C072C" w:rsidRPr="00260D27" w:rsidRDefault="005C072C" w:rsidP="00CE1ED1">
          <w:pPr>
            <w:spacing w:before="60" w:after="60"/>
            <w:ind w:left="-109"/>
            <w:rPr>
              <w:i/>
              <w:color w:val="000000"/>
            </w:rPr>
          </w:pPr>
          <w:r w:rsidRPr="00E936A4">
            <w:rPr>
              <w:i/>
              <w:color w:val="000000"/>
              <w:sz w:val="20"/>
              <w:szCs w:val="20"/>
            </w:rPr>
            <w:t xml:space="preserve">Supply and Delivery of </w:t>
          </w:r>
          <w:r w:rsidR="00B96F83">
            <w:rPr>
              <w:i/>
              <w:color w:val="000000"/>
              <w:sz w:val="20"/>
              <w:szCs w:val="20"/>
            </w:rPr>
            <w:t>WASH NFIs</w:t>
          </w:r>
        </w:p>
      </w:tc>
      <w:tc>
        <w:tcPr>
          <w:tcW w:w="2430" w:type="dxa"/>
        </w:tcPr>
        <w:p w14:paraId="7A1EA6F8" w14:textId="77777777" w:rsidR="005C072C" w:rsidRPr="00A42CC6" w:rsidRDefault="005C072C" w:rsidP="006E5F83">
          <w:pPr>
            <w:overflowPunct w:val="0"/>
            <w:autoSpaceDE w:val="0"/>
            <w:autoSpaceDN w:val="0"/>
            <w:adjustRightInd w:val="0"/>
            <w:ind w:left="-108"/>
            <w:jc w:val="right"/>
            <w:rPr>
              <w:sz w:val="18"/>
              <w:szCs w:val="19"/>
            </w:rPr>
          </w:pPr>
          <w:r w:rsidRPr="00A42CC6">
            <w:rPr>
              <w:sz w:val="18"/>
              <w:szCs w:val="20"/>
            </w:rPr>
            <w:t xml:space="preserve">   Mercy Corps Sudan</w:t>
          </w:r>
        </w:p>
      </w:tc>
    </w:tr>
  </w:tbl>
  <w:p w14:paraId="47EA32DC" w14:textId="77777777" w:rsidR="005C072C" w:rsidRPr="00FF4297" w:rsidRDefault="005C072C" w:rsidP="00FF4297">
    <w:pPr>
      <w:pStyle w:val="Header"/>
      <w:pBdr>
        <w:bottom w:val="single" w:sz="4" w:space="1" w:color="auto"/>
      </w:pBdr>
      <w:tabs>
        <w:tab w:val="clear" w:pos="8306"/>
        <w:tab w:val="right" w:pos="9360"/>
      </w:tabs>
      <w:rPr>
        <w:rFonts w:ascii="Candara" w:hAnsi="Candara"/>
        <w:b/>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BD21306_"/>
      </v:shape>
    </w:pict>
  </w:numPicBullet>
  <w:abstractNum w:abstractNumId="0" w15:restartNumberingAfterBreak="0">
    <w:nsid w:val="15F33BB5"/>
    <w:multiLevelType w:val="hybridMultilevel"/>
    <w:tmpl w:val="A20A0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3E7131"/>
    <w:multiLevelType w:val="hybridMultilevel"/>
    <w:tmpl w:val="7A207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C5C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C80150"/>
    <w:multiLevelType w:val="multilevel"/>
    <w:tmpl w:val="119AB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324733"/>
    <w:multiLevelType w:val="hybridMultilevel"/>
    <w:tmpl w:val="D310C83C"/>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97D8C14A">
      <w:start w:val="5"/>
      <w:numFmt w:val="bullet"/>
      <w:lvlText w:val="-"/>
      <w:lvlJc w:val="left"/>
      <w:pPr>
        <w:ind w:left="2736" w:hanging="360"/>
      </w:pPr>
      <w:rPr>
        <w:rFonts w:ascii="Times New Roman" w:eastAsia="Times New Roman" w:hAnsi="Times New Roman" w:cs="Times New Roman" w:hint="default"/>
        <w:b w:val="0"/>
      </w:rPr>
    </w:lvl>
    <w:lvl w:ilvl="4" w:tplc="50B0CC6E">
      <w:start w:val="1"/>
      <w:numFmt w:val="lowerLetter"/>
      <w:lvlText w:val="%5)"/>
      <w:lvlJc w:val="left"/>
      <w:pPr>
        <w:ind w:left="3456" w:hanging="360"/>
      </w:pPr>
      <w:rPr>
        <w:rFonts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 w15:restartNumberingAfterBreak="0">
    <w:nsid w:val="2B6C13FF"/>
    <w:multiLevelType w:val="multilevel"/>
    <w:tmpl w:val="B9F0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47923"/>
    <w:multiLevelType w:val="hybridMultilevel"/>
    <w:tmpl w:val="250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84588D"/>
    <w:multiLevelType w:val="multilevel"/>
    <w:tmpl w:val="9BD6D61A"/>
    <w:lvl w:ilvl="0">
      <w:start w:val="1"/>
      <w:numFmt w:val="decimal"/>
      <w:lvlText w:val="Part %1"/>
      <w:lvlJc w:val="left"/>
      <w:pPr>
        <w:tabs>
          <w:tab w:val="num" w:pos="-963"/>
        </w:tabs>
        <w:ind w:left="-793" w:hanging="567"/>
      </w:pPr>
      <w:rPr>
        <w:rFonts w:ascii="Times New Roman Bold" w:hAnsi="Times New Roman Bold" w:hint="default"/>
        <w:b/>
        <w:i w:val="0"/>
        <w:sz w:val="52"/>
        <w:szCs w:val="52"/>
      </w:rPr>
    </w:lvl>
    <w:lvl w:ilvl="1">
      <w:start w:val="1"/>
      <w:numFmt w:val="decimal"/>
      <w:lvlRestart w:val="0"/>
      <w:pStyle w:val="SBDSection-Style16ptLeftLeft15cmBefore3ptAfter3pt"/>
      <w:lvlText w:val="Section %2."/>
      <w:lvlJc w:val="left"/>
      <w:pPr>
        <w:tabs>
          <w:tab w:val="num" w:pos="0"/>
        </w:tabs>
        <w:ind w:left="4139" w:hanging="4139"/>
      </w:pPr>
      <w:rPr>
        <w:rFonts w:ascii="Times New Roman Bold" w:hAnsi="Times New Roman Bold" w:hint="default"/>
        <w:b/>
        <w:i w:val="0"/>
        <w:sz w:val="36"/>
        <w:szCs w:val="36"/>
      </w:rPr>
    </w:lvl>
    <w:lvl w:ilvl="2">
      <w:start w:val="1"/>
      <w:numFmt w:val="upperLetter"/>
      <w:pStyle w:val="StyleSBDGeneralStyle14ptBoldBold"/>
      <w:lvlText w:val="%3."/>
      <w:lvlJc w:val="center"/>
      <w:pPr>
        <w:tabs>
          <w:tab w:val="num" w:pos="777"/>
        </w:tabs>
        <w:ind w:left="777" w:hanging="777"/>
      </w:pPr>
      <w:rPr>
        <w:rFonts w:ascii="Times New Roman Bold" w:hAnsi="Times New Roman Bold" w:hint="default"/>
        <w:b/>
        <w:i w:val="0"/>
        <w:sz w:val="28"/>
        <w:szCs w:val="28"/>
      </w:rPr>
    </w:lvl>
    <w:lvl w:ilvl="3">
      <w:start w:val="1"/>
      <w:numFmt w:val="decimal"/>
      <w:lvlRestart w:val="0"/>
      <w:pStyle w:val="Section9-Clauses"/>
      <w:lvlText w:val="%4."/>
      <w:lvlJc w:val="left"/>
      <w:pPr>
        <w:tabs>
          <w:tab w:val="num" w:pos="567"/>
        </w:tabs>
        <w:ind w:left="567" w:hanging="567"/>
      </w:pPr>
      <w:rPr>
        <w:rFonts w:ascii="Times New Roman Bold" w:hAnsi="Times New Roman Bold" w:hint="default"/>
        <w:b/>
        <w:i w:val="0"/>
        <w:sz w:val="24"/>
        <w:szCs w:val="24"/>
      </w:rPr>
    </w:lvl>
    <w:lvl w:ilvl="4">
      <w:start w:val="1"/>
      <w:numFmt w:val="decimal"/>
      <w:lvlText w:val="%4.%5"/>
      <w:lvlJc w:val="left"/>
      <w:pPr>
        <w:tabs>
          <w:tab w:val="num" w:pos="567"/>
        </w:tabs>
        <w:ind w:left="567" w:hanging="567"/>
      </w:pPr>
      <w:rPr>
        <w:rFonts w:ascii="Times New Roman" w:hAnsi="Times New Roman" w:hint="default"/>
        <w:b w:val="0"/>
        <w:i w:val="0"/>
        <w:sz w:val="22"/>
        <w:szCs w:val="22"/>
      </w:rPr>
    </w:lvl>
    <w:lvl w:ilvl="5">
      <w:start w:val="1"/>
      <w:numFmt w:val="lowerLetter"/>
      <w:lvlText w:val="(%6)"/>
      <w:lvlJc w:val="left"/>
      <w:pPr>
        <w:tabs>
          <w:tab w:val="num" w:pos="624"/>
        </w:tabs>
        <w:ind w:left="1134" w:hanging="510"/>
      </w:pPr>
      <w:rPr>
        <w:rFonts w:hint="default"/>
      </w:rPr>
    </w:lvl>
    <w:lvl w:ilvl="6">
      <w:start w:val="1"/>
      <w:numFmt w:val="lowerRoman"/>
      <w:lvlText w:val="(%7)"/>
      <w:lvlJc w:val="left"/>
      <w:pPr>
        <w:tabs>
          <w:tab w:val="num" w:pos="1814"/>
        </w:tabs>
        <w:ind w:left="1814" w:hanging="396"/>
      </w:pPr>
      <w:rPr>
        <w:rFonts w:ascii="Times New Roman" w:hAnsi="Times New Roman" w:hint="default"/>
        <w:b w:val="0"/>
        <w:i w:val="0"/>
        <w:sz w:val="22"/>
        <w:szCs w:val="22"/>
      </w:rPr>
    </w:lvl>
    <w:lvl w:ilvl="7">
      <w:start w:val="1"/>
      <w:numFmt w:val="decimal"/>
      <w:pStyle w:val="Heading8"/>
      <w:lvlText w:val="%1.%2.%3.%4.%5.%6.%7.%8"/>
      <w:lvlJc w:val="left"/>
      <w:pPr>
        <w:tabs>
          <w:tab w:val="num" w:pos="477"/>
        </w:tabs>
        <w:ind w:left="477" w:hanging="1440"/>
      </w:pPr>
      <w:rPr>
        <w:rFonts w:hint="default"/>
      </w:rPr>
    </w:lvl>
    <w:lvl w:ilvl="8">
      <w:start w:val="1"/>
      <w:numFmt w:val="decimal"/>
      <w:pStyle w:val="Heading9"/>
      <w:lvlText w:val="%1.%2.%3.%4.%5.%6.%7.%8.%9"/>
      <w:lvlJc w:val="left"/>
      <w:pPr>
        <w:tabs>
          <w:tab w:val="num" w:pos="621"/>
        </w:tabs>
        <w:ind w:left="621" w:hanging="1584"/>
      </w:pPr>
      <w:rPr>
        <w:rFonts w:hint="default"/>
      </w:rPr>
    </w:lvl>
  </w:abstractNum>
  <w:abstractNum w:abstractNumId="8" w15:restartNumberingAfterBreak="0">
    <w:nsid w:val="3D2A32D2"/>
    <w:multiLevelType w:val="hybridMultilevel"/>
    <w:tmpl w:val="C152E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41BEB"/>
    <w:multiLevelType w:val="hybridMultilevel"/>
    <w:tmpl w:val="99246D20"/>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C3A4068E">
      <w:start w:val="1"/>
      <w:numFmt w:val="lowerLetter"/>
      <w:lvlText w:val="%3."/>
      <w:lvlJc w:val="right"/>
      <w:pPr>
        <w:ind w:left="2520" w:hanging="180"/>
      </w:pPr>
      <w:rPr>
        <w:rFonts w:ascii="Candara" w:eastAsia="Calibri" w:hAnsi="Candara"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6D1C68"/>
    <w:multiLevelType w:val="hybridMultilevel"/>
    <w:tmpl w:val="E68621C0"/>
    <w:lvl w:ilvl="0" w:tplc="04090005">
      <w:start w:val="1"/>
      <w:numFmt w:val="bullet"/>
      <w:lvlText w:val=""/>
      <w:lvlJc w:val="left"/>
      <w:pPr>
        <w:tabs>
          <w:tab w:val="num" w:pos="720"/>
        </w:tabs>
        <w:ind w:left="72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9F785D"/>
    <w:multiLevelType w:val="hybridMultilevel"/>
    <w:tmpl w:val="B7166870"/>
    <w:lvl w:ilvl="0" w:tplc="7C506802">
      <w:start w:val="1"/>
      <w:numFmt w:val="bullet"/>
      <w:lvlText w:val=""/>
      <w:lvlJc w:val="left"/>
      <w:pPr>
        <w:ind w:left="630" w:hanging="360"/>
      </w:pPr>
      <w:rPr>
        <w:rFonts w:ascii="Wingdings" w:hAnsi="Wingdings"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2" w15:restartNumberingAfterBreak="0">
    <w:nsid w:val="62616ED6"/>
    <w:multiLevelType w:val="hybridMultilevel"/>
    <w:tmpl w:val="B1D4C564"/>
    <w:lvl w:ilvl="0" w:tplc="76D40778">
      <w:start w:val="1"/>
      <w:numFmt w:val="bullet"/>
      <w:lvlText w:val=""/>
      <w:lvlPicBulletId w:val="0"/>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93304B"/>
    <w:multiLevelType w:val="hybridMultilevel"/>
    <w:tmpl w:val="B08E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434C2"/>
    <w:multiLevelType w:val="hybridMultilevel"/>
    <w:tmpl w:val="70D88204"/>
    <w:lvl w:ilvl="0" w:tplc="8C344946">
      <w:start w:val="4"/>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43693">
    <w:abstractNumId w:val="7"/>
  </w:num>
  <w:num w:numId="2" w16cid:durableId="23794043">
    <w:abstractNumId w:val="10"/>
  </w:num>
  <w:num w:numId="3" w16cid:durableId="203905758">
    <w:abstractNumId w:val="12"/>
  </w:num>
  <w:num w:numId="4" w16cid:durableId="853156593">
    <w:abstractNumId w:val="9"/>
  </w:num>
  <w:num w:numId="5" w16cid:durableId="1005128912">
    <w:abstractNumId w:val="14"/>
  </w:num>
  <w:num w:numId="6" w16cid:durableId="2051034718">
    <w:abstractNumId w:val="8"/>
  </w:num>
  <w:num w:numId="7" w16cid:durableId="247662760">
    <w:abstractNumId w:val="1"/>
  </w:num>
  <w:num w:numId="8" w16cid:durableId="126746850">
    <w:abstractNumId w:val="0"/>
  </w:num>
  <w:num w:numId="9" w16cid:durableId="1390424123">
    <w:abstractNumId w:val="13"/>
  </w:num>
  <w:num w:numId="10" w16cid:durableId="1080249622">
    <w:abstractNumId w:val="6"/>
  </w:num>
  <w:num w:numId="11" w16cid:durableId="823593858">
    <w:abstractNumId w:val="2"/>
  </w:num>
  <w:num w:numId="12" w16cid:durableId="617293754">
    <w:abstractNumId w:val="11"/>
  </w:num>
  <w:num w:numId="13" w16cid:durableId="799229293">
    <w:abstractNumId w:val="3"/>
  </w:num>
  <w:num w:numId="14" w16cid:durableId="706950474">
    <w:abstractNumId w:val="5"/>
  </w:num>
  <w:num w:numId="15" w16cid:durableId="356927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E4"/>
    <w:rsid w:val="00003529"/>
    <w:rsid w:val="0000634D"/>
    <w:rsid w:val="0000662F"/>
    <w:rsid w:val="00010F33"/>
    <w:rsid w:val="0001284A"/>
    <w:rsid w:val="00015EEF"/>
    <w:rsid w:val="00016420"/>
    <w:rsid w:val="00017486"/>
    <w:rsid w:val="00020A3E"/>
    <w:rsid w:val="00022571"/>
    <w:rsid w:val="00022E54"/>
    <w:rsid w:val="00023282"/>
    <w:rsid w:val="0002399F"/>
    <w:rsid w:val="000239D9"/>
    <w:rsid w:val="00025D45"/>
    <w:rsid w:val="00025FFC"/>
    <w:rsid w:val="00027F44"/>
    <w:rsid w:val="000307AA"/>
    <w:rsid w:val="0003451F"/>
    <w:rsid w:val="00036C89"/>
    <w:rsid w:val="00040496"/>
    <w:rsid w:val="00042654"/>
    <w:rsid w:val="00047B8B"/>
    <w:rsid w:val="00052BA6"/>
    <w:rsid w:val="00057313"/>
    <w:rsid w:val="000601C2"/>
    <w:rsid w:val="00062B11"/>
    <w:rsid w:val="00063D03"/>
    <w:rsid w:val="00064867"/>
    <w:rsid w:val="000665C8"/>
    <w:rsid w:val="0006771A"/>
    <w:rsid w:val="000711EC"/>
    <w:rsid w:val="000719A5"/>
    <w:rsid w:val="0007406D"/>
    <w:rsid w:val="00074329"/>
    <w:rsid w:val="000755B0"/>
    <w:rsid w:val="000772A7"/>
    <w:rsid w:val="00084AF9"/>
    <w:rsid w:val="000877BA"/>
    <w:rsid w:val="00087D4D"/>
    <w:rsid w:val="00093DD5"/>
    <w:rsid w:val="000A1D6F"/>
    <w:rsid w:val="000A3C1B"/>
    <w:rsid w:val="000A6512"/>
    <w:rsid w:val="000A655E"/>
    <w:rsid w:val="000B38E7"/>
    <w:rsid w:val="000B732E"/>
    <w:rsid w:val="000C0A22"/>
    <w:rsid w:val="000C1BE0"/>
    <w:rsid w:val="000C2B33"/>
    <w:rsid w:val="000C5B49"/>
    <w:rsid w:val="000C6F02"/>
    <w:rsid w:val="000C7EAE"/>
    <w:rsid w:val="000D1295"/>
    <w:rsid w:val="000D450F"/>
    <w:rsid w:val="000D494D"/>
    <w:rsid w:val="000D4C62"/>
    <w:rsid w:val="000D5057"/>
    <w:rsid w:val="000D5769"/>
    <w:rsid w:val="000E5358"/>
    <w:rsid w:val="000E5778"/>
    <w:rsid w:val="000E5833"/>
    <w:rsid w:val="000E6040"/>
    <w:rsid w:val="000E6F6F"/>
    <w:rsid w:val="000E73E6"/>
    <w:rsid w:val="000E7B57"/>
    <w:rsid w:val="000F0216"/>
    <w:rsid w:val="000F021A"/>
    <w:rsid w:val="000F0A04"/>
    <w:rsid w:val="000F1563"/>
    <w:rsid w:val="000F665C"/>
    <w:rsid w:val="000F7ED6"/>
    <w:rsid w:val="0010019C"/>
    <w:rsid w:val="00101F53"/>
    <w:rsid w:val="00102D9B"/>
    <w:rsid w:val="00104B54"/>
    <w:rsid w:val="0010502E"/>
    <w:rsid w:val="0010519B"/>
    <w:rsid w:val="00117343"/>
    <w:rsid w:val="00117A36"/>
    <w:rsid w:val="00121F7A"/>
    <w:rsid w:val="0012553E"/>
    <w:rsid w:val="0012583E"/>
    <w:rsid w:val="0012686B"/>
    <w:rsid w:val="001270B8"/>
    <w:rsid w:val="0013191F"/>
    <w:rsid w:val="00133524"/>
    <w:rsid w:val="00133750"/>
    <w:rsid w:val="0013406F"/>
    <w:rsid w:val="001346B7"/>
    <w:rsid w:val="00134B86"/>
    <w:rsid w:val="0013549C"/>
    <w:rsid w:val="00140555"/>
    <w:rsid w:val="00141A7A"/>
    <w:rsid w:val="001459B9"/>
    <w:rsid w:val="00147363"/>
    <w:rsid w:val="00152A9D"/>
    <w:rsid w:val="00155F69"/>
    <w:rsid w:val="0016042C"/>
    <w:rsid w:val="001615EB"/>
    <w:rsid w:val="00163C0C"/>
    <w:rsid w:val="0016669D"/>
    <w:rsid w:val="00170008"/>
    <w:rsid w:val="001761F2"/>
    <w:rsid w:val="00176A72"/>
    <w:rsid w:val="00180548"/>
    <w:rsid w:val="00180851"/>
    <w:rsid w:val="001808A8"/>
    <w:rsid w:val="001825AB"/>
    <w:rsid w:val="00184883"/>
    <w:rsid w:val="00185581"/>
    <w:rsid w:val="00186040"/>
    <w:rsid w:val="00194A2F"/>
    <w:rsid w:val="00197CC1"/>
    <w:rsid w:val="001A1BF5"/>
    <w:rsid w:val="001A7DD1"/>
    <w:rsid w:val="001B2163"/>
    <w:rsid w:val="001B39C5"/>
    <w:rsid w:val="001B459D"/>
    <w:rsid w:val="001C1B94"/>
    <w:rsid w:val="001C2155"/>
    <w:rsid w:val="001C3744"/>
    <w:rsid w:val="001C3D45"/>
    <w:rsid w:val="001D1390"/>
    <w:rsid w:val="001D1A10"/>
    <w:rsid w:val="001D1D49"/>
    <w:rsid w:val="001D3111"/>
    <w:rsid w:val="001D33A5"/>
    <w:rsid w:val="001D39BA"/>
    <w:rsid w:val="001D5AFE"/>
    <w:rsid w:val="001D6741"/>
    <w:rsid w:val="001D6BA4"/>
    <w:rsid w:val="001D7868"/>
    <w:rsid w:val="001E294B"/>
    <w:rsid w:val="001E6DBA"/>
    <w:rsid w:val="001F2D1F"/>
    <w:rsid w:val="001F5D99"/>
    <w:rsid w:val="001F6A12"/>
    <w:rsid w:val="001F756B"/>
    <w:rsid w:val="002019F7"/>
    <w:rsid w:val="00201B37"/>
    <w:rsid w:val="00202B57"/>
    <w:rsid w:val="00205E7F"/>
    <w:rsid w:val="00205EEA"/>
    <w:rsid w:val="0020769A"/>
    <w:rsid w:val="00210305"/>
    <w:rsid w:val="002106C1"/>
    <w:rsid w:val="00213849"/>
    <w:rsid w:val="002144A7"/>
    <w:rsid w:val="00216BDC"/>
    <w:rsid w:val="00222C63"/>
    <w:rsid w:val="002253E4"/>
    <w:rsid w:val="00227690"/>
    <w:rsid w:val="00227D5E"/>
    <w:rsid w:val="00230A7A"/>
    <w:rsid w:val="00235232"/>
    <w:rsid w:val="00236795"/>
    <w:rsid w:val="00237B88"/>
    <w:rsid w:val="00237F20"/>
    <w:rsid w:val="0024072D"/>
    <w:rsid w:val="002412DD"/>
    <w:rsid w:val="00252506"/>
    <w:rsid w:val="002525D5"/>
    <w:rsid w:val="00253242"/>
    <w:rsid w:val="00254212"/>
    <w:rsid w:val="002577AA"/>
    <w:rsid w:val="00257F53"/>
    <w:rsid w:val="002608B0"/>
    <w:rsid w:val="00260D27"/>
    <w:rsid w:val="002617A6"/>
    <w:rsid w:val="002628CD"/>
    <w:rsid w:val="00263C8D"/>
    <w:rsid w:val="00264F20"/>
    <w:rsid w:val="00266278"/>
    <w:rsid w:val="00267889"/>
    <w:rsid w:val="0027085C"/>
    <w:rsid w:val="00276685"/>
    <w:rsid w:val="00276CC6"/>
    <w:rsid w:val="00277066"/>
    <w:rsid w:val="002824F9"/>
    <w:rsid w:val="00285AC5"/>
    <w:rsid w:val="00291C52"/>
    <w:rsid w:val="00292F1B"/>
    <w:rsid w:val="00295380"/>
    <w:rsid w:val="00296F3E"/>
    <w:rsid w:val="002A1BCC"/>
    <w:rsid w:val="002A2801"/>
    <w:rsid w:val="002A2F76"/>
    <w:rsid w:val="002A5895"/>
    <w:rsid w:val="002A60DB"/>
    <w:rsid w:val="002A69B7"/>
    <w:rsid w:val="002A6BF3"/>
    <w:rsid w:val="002B3F2D"/>
    <w:rsid w:val="002B3F7D"/>
    <w:rsid w:val="002B60FB"/>
    <w:rsid w:val="002B714B"/>
    <w:rsid w:val="002B7330"/>
    <w:rsid w:val="002C0122"/>
    <w:rsid w:val="002C5B19"/>
    <w:rsid w:val="002C6291"/>
    <w:rsid w:val="002D0B9F"/>
    <w:rsid w:val="002D2077"/>
    <w:rsid w:val="002D2638"/>
    <w:rsid w:val="002D263C"/>
    <w:rsid w:val="002D4AB9"/>
    <w:rsid w:val="002E1014"/>
    <w:rsid w:val="002E1816"/>
    <w:rsid w:val="002E2CC4"/>
    <w:rsid w:val="002E60BC"/>
    <w:rsid w:val="002E61F2"/>
    <w:rsid w:val="002E691C"/>
    <w:rsid w:val="002F4403"/>
    <w:rsid w:val="002F465E"/>
    <w:rsid w:val="002F4750"/>
    <w:rsid w:val="002F61E7"/>
    <w:rsid w:val="002F6EC2"/>
    <w:rsid w:val="002F7DE1"/>
    <w:rsid w:val="00303C15"/>
    <w:rsid w:val="003062CB"/>
    <w:rsid w:val="00314BA3"/>
    <w:rsid w:val="003215BF"/>
    <w:rsid w:val="00321982"/>
    <w:rsid w:val="00322D94"/>
    <w:rsid w:val="003310E1"/>
    <w:rsid w:val="00332752"/>
    <w:rsid w:val="00332FF1"/>
    <w:rsid w:val="00337385"/>
    <w:rsid w:val="003438FE"/>
    <w:rsid w:val="003452EF"/>
    <w:rsid w:val="0034541B"/>
    <w:rsid w:val="00345A9D"/>
    <w:rsid w:val="00347DF6"/>
    <w:rsid w:val="00350227"/>
    <w:rsid w:val="00350C15"/>
    <w:rsid w:val="00351131"/>
    <w:rsid w:val="0035161A"/>
    <w:rsid w:val="00351E9B"/>
    <w:rsid w:val="0035711A"/>
    <w:rsid w:val="00357C8C"/>
    <w:rsid w:val="00357DAC"/>
    <w:rsid w:val="00361802"/>
    <w:rsid w:val="003628D3"/>
    <w:rsid w:val="00363B61"/>
    <w:rsid w:val="00365116"/>
    <w:rsid w:val="0036729B"/>
    <w:rsid w:val="0036790C"/>
    <w:rsid w:val="00367E4A"/>
    <w:rsid w:val="003718A5"/>
    <w:rsid w:val="00375337"/>
    <w:rsid w:val="00380787"/>
    <w:rsid w:val="003829AB"/>
    <w:rsid w:val="00384796"/>
    <w:rsid w:val="0039025E"/>
    <w:rsid w:val="00392917"/>
    <w:rsid w:val="0039443B"/>
    <w:rsid w:val="003979DC"/>
    <w:rsid w:val="003A3FCF"/>
    <w:rsid w:val="003A52C4"/>
    <w:rsid w:val="003B00D8"/>
    <w:rsid w:val="003B2906"/>
    <w:rsid w:val="003B396E"/>
    <w:rsid w:val="003B3CF3"/>
    <w:rsid w:val="003B7E48"/>
    <w:rsid w:val="003C168C"/>
    <w:rsid w:val="003C293E"/>
    <w:rsid w:val="003C379B"/>
    <w:rsid w:val="003C3B6C"/>
    <w:rsid w:val="003C4A13"/>
    <w:rsid w:val="003C6123"/>
    <w:rsid w:val="003C6988"/>
    <w:rsid w:val="003D555C"/>
    <w:rsid w:val="003D614F"/>
    <w:rsid w:val="003D67CA"/>
    <w:rsid w:val="003E12BA"/>
    <w:rsid w:val="003E3ED7"/>
    <w:rsid w:val="003E4827"/>
    <w:rsid w:val="003E6C62"/>
    <w:rsid w:val="003F00B7"/>
    <w:rsid w:val="003F2115"/>
    <w:rsid w:val="003F39C3"/>
    <w:rsid w:val="003F5651"/>
    <w:rsid w:val="00401479"/>
    <w:rsid w:val="00402FB5"/>
    <w:rsid w:val="004033A2"/>
    <w:rsid w:val="0041167C"/>
    <w:rsid w:val="00411ACF"/>
    <w:rsid w:val="00411CDE"/>
    <w:rsid w:val="00414F7B"/>
    <w:rsid w:val="004154BA"/>
    <w:rsid w:val="004166AF"/>
    <w:rsid w:val="00416F17"/>
    <w:rsid w:val="00420AB5"/>
    <w:rsid w:val="00421C35"/>
    <w:rsid w:val="004235F4"/>
    <w:rsid w:val="0042739B"/>
    <w:rsid w:val="004320C6"/>
    <w:rsid w:val="004334A9"/>
    <w:rsid w:val="00441155"/>
    <w:rsid w:val="004425F2"/>
    <w:rsid w:val="00444BD4"/>
    <w:rsid w:val="0044550A"/>
    <w:rsid w:val="00447864"/>
    <w:rsid w:val="00451F94"/>
    <w:rsid w:val="00453A07"/>
    <w:rsid w:val="00454842"/>
    <w:rsid w:val="004567C1"/>
    <w:rsid w:val="004571E6"/>
    <w:rsid w:val="00472CDB"/>
    <w:rsid w:val="0048139F"/>
    <w:rsid w:val="00483834"/>
    <w:rsid w:val="00483902"/>
    <w:rsid w:val="00483B5E"/>
    <w:rsid w:val="0048753A"/>
    <w:rsid w:val="00487D79"/>
    <w:rsid w:val="00491191"/>
    <w:rsid w:val="004915ED"/>
    <w:rsid w:val="00491E08"/>
    <w:rsid w:val="004949DE"/>
    <w:rsid w:val="004969E9"/>
    <w:rsid w:val="00497667"/>
    <w:rsid w:val="004A0367"/>
    <w:rsid w:val="004A124C"/>
    <w:rsid w:val="004A23EA"/>
    <w:rsid w:val="004A3A76"/>
    <w:rsid w:val="004A4F97"/>
    <w:rsid w:val="004A5D00"/>
    <w:rsid w:val="004A6A2D"/>
    <w:rsid w:val="004A7481"/>
    <w:rsid w:val="004B34E2"/>
    <w:rsid w:val="004B5C3E"/>
    <w:rsid w:val="004B695C"/>
    <w:rsid w:val="004C33A2"/>
    <w:rsid w:val="004C44B8"/>
    <w:rsid w:val="004C4810"/>
    <w:rsid w:val="004C640A"/>
    <w:rsid w:val="004D0C6C"/>
    <w:rsid w:val="004D7B79"/>
    <w:rsid w:val="004D7D43"/>
    <w:rsid w:val="004E0311"/>
    <w:rsid w:val="004E0633"/>
    <w:rsid w:val="004E26B1"/>
    <w:rsid w:val="004E2B52"/>
    <w:rsid w:val="004E3B20"/>
    <w:rsid w:val="004E5D9D"/>
    <w:rsid w:val="004E6369"/>
    <w:rsid w:val="004F4E18"/>
    <w:rsid w:val="00505194"/>
    <w:rsid w:val="0050557D"/>
    <w:rsid w:val="005108D6"/>
    <w:rsid w:val="00511719"/>
    <w:rsid w:val="005128DB"/>
    <w:rsid w:val="00515276"/>
    <w:rsid w:val="0051693C"/>
    <w:rsid w:val="00517834"/>
    <w:rsid w:val="0052382B"/>
    <w:rsid w:val="005240FE"/>
    <w:rsid w:val="00524222"/>
    <w:rsid w:val="0053128B"/>
    <w:rsid w:val="005315F2"/>
    <w:rsid w:val="00531C94"/>
    <w:rsid w:val="00531F85"/>
    <w:rsid w:val="00532A1D"/>
    <w:rsid w:val="0053504C"/>
    <w:rsid w:val="00535850"/>
    <w:rsid w:val="00537605"/>
    <w:rsid w:val="00537A70"/>
    <w:rsid w:val="00537AE0"/>
    <w:rsid w:val="00541117"/>
    <w:rsid w:val="00542A4F"/>
    <w:rsid w:val="00542C95"/>
    <w:rsid w:val="005435F3"/>
    <w:rsid w:val="00546449"/>
    <w:rsid w:val="005466D2"/>
    <w:rsid w:val="00546D7B"/>
    <w:rsid w:val="005473F2"/>
    <w:rsid w:val="0055015D"/>
    <w:rsid w:val="005509E3"/>
    <w:rsid w:val="00551FF3"/>
    <w:rsid w:val="0055708B"/>
    <w:rsid w:val="00563CAD"/>
    <w:rsid w:val="00565177"/>
    <w:rsid w:val="00567457"/>
    <w:rsid w:val="0057286C"/>
    <w:rsid w:val="00573385"/>
    <w:rsid w:val="005766E0"/>
    <w:rsid w:val="005774DF"/>
    <w:rsid w:val="0058282F"/>
    <w:rsid w:val="005857E2"/>
    <w:rsid w:val="005864B5"/>
    <w:rsid w:val="0059526F"/>
    <w:rsid w:val="00596F10"/>
    <w:rsid w:val="005978F6"/>
    <w:rsid w:val="005A0967"/>
    <w:rsid w:val="005A0B78"/>
    <w:rsid w:val="005A0B8C"/>
    <w:rsid w:val="005A72DE"/>
    <w:rsid w:val="005B3071"/>
    <w:rsid w:val="005C072C"/>
    <w:rsid w:val="005C07A7"/>
    <w:rsid w:val="005C5E03"/>
    <w:rsid w:val="005D1257"/>
    <w:rsid w:val="005D1606"/>
    <w:rsid w:val="005D1BE4"/>
    <w:rsid w:val="005D52E5"/>
    <w:rsid w:val="005D6808"/>
    <w:rsid w:val="005D7FCB"/>
    <w:rsid w:val="005E0BE4"/>
    <w:rsid w:val="005E2961"/>
    <w:rsid w:val="005E2CAD"/>
    <w:rsid w:val="005E4491"/>
    <w:rsid w:val="005E5361"/>
    <w:rsid w:val="005E571B"/>
    <w:rsid w:val="005E749D"/>
    <w:rsid w:val="005E7B7D"/>
    <w:rsid w:val="005E7EFC"/>
    <w:rsid w:val="005F611E"/>
    <w:rsid w:val="00603ED7"/>
    <w:rsid w:val="00605394"/>
    <w:rsid w:val="00605567"/>
    <w:rsid w:val="00610B75"/>
    <w:rsid w:val="00612866"/>
    <w:rsid w:val="006134C3"/>
    <w:rsid w:val="00613C46"/>
    <w:rsid w:val="00613F93"/>
    <w:rsid w:val="00614ADB"/>
    <w:rsid w:val="00617CEB"/>
    <w:rsid w:val="00617D0D"/>
    <w:rsid w:val="00620166"/>
    <w:rsid w:val="00620BD2"/>
    <w:rsid w:val="006219C8"/>
    <w:rsid w:val="00626A39"/>
    <w:rsid w:val="00630BF9"/>
    <w:rsid w:val="0063148A"/>
    <w:rsid w:val="006314F3"/>
    <w:rsid w:val="00632B78"/>
    <w:rsid w:val="006330C4"/>
    <w:rsid w:val="006330EC"/>
    <w:rsid w:val="0064126B"/>
    <w:rsid w:val="00641AB7"/>
    <w:rsid w:val="006421E5"/>
    <w:rsid w:val="006431C1"/>
    <w:rsid w:val="0064340A"/>
    <w:rsid w:val="00643A1A"/>
    <w:rsid w:val="00647C73"/>
    <w:rsid w:val="00650814"/>
    <w:rsid w:val="00650F2E"/>
    <w:rsid w:val="00651D2D"/>
    <w:rsid w:val="00655645"/>
    <w:rsid w:val="006564AC"/>
    <w:rsid w:val="00656645"/>
    <w:rsid w:val="00656B9D"/>
    <w:rsid w:val="006575C2"/>
    <w:rsid w:val="006575DD"/>
    <w:rsid w:val="00660BB5"/>
    <w:rsid w:val="006632C4"/>
    <w:rsid w:val="00664990"/>
    <w:rsid w:val="00664D19"/>
    <w:rsid w:val="00674CBA"/>
    <w:rsid w:val="00675D16"/>
    <w:rsid w:val="00676AFD"/>
    <w:rsid w:val="006774A0"/>
    <w:rsid w:val="00677AAE"/>
    <w:rsid w:val="00681206"/>
    <w:rsid w:val="00683F9F"/>
    <w:rsid w:val="00684BFA"/>
    <w:rsid w:val="00685562"/>
    <w:rsid w:val="0068597D"/>
    <w:rsid w:val="00692B5B"/>
    <w:rsid w:val="00693C86"/>
    <w:rsid w:val="00694953"/>
    <w:rsid w:val="00695FB2"/>
    <w:rsid w:val="006960CA"/>
    <w:rsid w:val="006A1151"/>
    <w:rsid w:val="006A11E6"/>
    <w:rsid w:val="006A2ED5"/>
    <w:rsid w:val="006A3377"/>
    <w:rsid w:val="006A339E"/>
    <w:rsid w:val="006A5145"/>
    <w:rsid w:val="006A51B4"/>
    <w:rsid w:val="006A7AC7"/>
    <w:rsid w:val="006B0942"/>
    <w:rsid w:val="006B347C"/>
    <w:rsid w:val="006B4D67"/>
    <w:rsid w:val="006C1B71"/>
    <w:rsid w:val="006C4CFC"/>
    <w:rsid w:val="006C5083"/>
    <w:rsid w:val="006C7C7B"/>
    <w:rsid w:val="006C7DFB"/>
    <w:rsid w:val="006C7E4F"/>
    <w:rsid w:val="006D08AF"/>
    <w:rsid w:val="006D1542"/>
    <w:rsid w:val="006D1C40"/>
    <w:rsid w:val="006D27CC"/>
    <w:rsid w:val="006D2C83"/>
    <w:rsid w:val="006D4187"/>
    <w:rsid w:val="006D6942"/>
    <w:rsid w:val="006E161C"/>
    <w:rsid w:val="006E2D53"/>
    <w:rsid w:val="006E556D"/>
    <w:rsid w:val="006E5F83"/>
    <w:rsid w:val="006E6DBF"/>
    <w:rsid w:val="006F3049"/>
    <w:rsid w:val="006F6A70"/>
    <w:rsid w:val="006F6BC2"/>
    <w:rsid w:val="006F756D"/>
    <w:rsid w:val="00700F96"/>
    <w:rsid w:val="00700FA5"/>
    <w:rsid w:val="007017F5"/>
    <w:rsid w:val="00702FC8"/>
    <w:rsid w:val="0070511A"/>
    <w:rsid w:val="00705774"/>
    <w:rsid w:val="00706CB0"/>
    <w:rsid w:val="007101B8"/>
    <w:rsid w:val="0071036B"/>
    <w:rsid w:val="00712617"/>
    <w:rsid w:val="007137CC"/>
    <w:rsid w:val="00714BE3"/>
    <w:rsid w:val="00716825"/>
    <w:rsid w:val="00717307"/>
    <w:rsid w:val="007200D8"/>
    <w:rsid w:val="00725633"/>
    <w:rsid w:val="00725AEF"/>
    <w:rsid w:val="00726299"/>
    <w:rsid w:val="007269F2"/>
    <w:rsid w:val="0072794C"/>
    <w:rsid w:val="00730E94"/>
    <w:rsid w:val="0073139B"/>
    <w:rsid w:val="00731959"/>
    <w:rsid w:val="007327F1"/>
    <w:rsid w:val="007332DE"/>
    <w:rsid w:val="0074289E"/>
    <w:rsid w:val="00743F05"/>
    <w:rsid w:val="0074416B"/>
    <w:rsid w:val="007456AE"/>
    <w:rsid w:val="00746018"/>
    <w:rsid w:val="007479D1"/>
    <w:rsid w:val="00751269"/>
    <w:rsid w:val="0075302D"/>
    <w:rsid w:val="00753567"/>
    <w:rsid w:val="00756E5A"/>
    <w:rsid w:val="00760494"/>
    <w:rsid w:val="007606AB"/>
    <w:rsid w:val="00763C23"/>
    <w:rsid w:val="00763DCE"/>
    <w:rsid w:val="007649A7"/>
    <w:rsid w:val="00765DC1"/>
    <w:rsid w:val="00770271"/>
    <w:rsid w:val="00770C44"/>
    <w:rsid w:val="00771AE7"/>
    <w:rsid w:val="00772831"/>
    <w:rsid w:val="00773F6B"/>
    <w:rsid w:val="00775914"/>
    <w:rsid w:val="00781A46"/>
    <w:rsid w:val="00782F26"/>
    <w:rsid w:val="00782F8B"/>
    <w:rsid w:val="00786B9D"/>
    <w:rsid w:val="007910AE"/>
    <w:rsid w:val="00791E8D"/>
    <w:rsid w:val="007924DD"/>
    <w:rsid w:val="00792EA0"/>
    <w:rsid w:val="00794808"/>
    <w:rsid w:val="0079722B"/>
    <w:rsid w:val="0079762F"/>
    <w:rsid w:val="007A1125"/>
    <w:rsid w:val="007A147C"/>
    <w:rsid w:val="007A14A0"/>
    <w:rsid w:val="007A299A"/>
    <w:rsid w:val="007A566F"/>
    <w:rsid w:val="007A5FB7"/>
    <w:rsid w:val="007A6F1A"/>
    <w:rsid w:val="007B0B62"/>
    <w:rsid w:val="007B1B20"/>
    <w:rsid w:val="007B4F08"/>
    <w:rsid w:val="007B621F"/>
    <w:rsid w:val="007B732F"/>
    <w:rsid w:val="007C3A77"/>
    <w:rsid w:val="007C4E1D"/>
    <w:rsid w:val="007C5F2D"/>
    <w:rsid w:val="007D083B"/>
    <w:rsid w:val="007D0AA7"/>
    <w:rsid w:val="007D0C11"/>
    <w:rsid w:val="007D23F5"/>
    <w:rsid w:val="007E6488"/>
    <w:rsid w:val="007E6D3B"/>
    <w:rsid w:val="007E6E4C"/>
    <w:rsid w:val="007F031A"/>
    <w:rsid w:val="007F33CB"/>
    <w:rsid w:val="007F7C60"/>
    <w:rsid w:val="007F7E42"/>
    <w:rsid w:val="008009C5"/>
    <w:rsid w:val="00800CE1"/>
    <w:rsid w:val="00801164"/>
    <w:rsid w:val="008031E3"/>
    <w:rsid w:val="00805021"/>
    <w:rsid w:val="008066D7"/>
    <w:rsid w:val="00807B3F"/>
    <w:rsid w:val="0081294F"/>
    <w:rsid w:val="00812BA5"/>
    <w:rsid w:val="008157FF"/>
    <w:rsid w:val="0082254A"/>
    <w:rsid w:val="008238B2"/>
    <w:rsid w:val="008264D2"/>
    <w:rsid w:val="00831047"/>
    <w:rsid w:val="00831CD3"/>
    <w:rsid w:val="00832003"/>
    <w:rsid w:val="00835A5D"/>
    <w:rsid w:val="00836167"/>
    <w:rsid w:val="00836538"/>
    <w:rsid w:val="00836E24"/>
    <w:rsid w:val="00837B75"/>
    <w:rsid w:val="008410F5"/>
    <w:rsid w:val="00844374"/>
    <w:rsid w:val="00850107"/>
    <w:rsid w:val="0085193A"/>
    <w:rsid w:val="00853E8C"/>
    <w:rsid w:val="0086060B"/>
    <w:rsid w:val="00860EAF"/>
    <w:rsid w:val="00862E18"/>
    <w:rsid w:val="00866F13"/>
    <w:rsid w:val="00867FD5"/>
    <w:rsid w:val="00872096"/>
    <w:rsid w:val="0087247E"/>
    <w:rsid w:val="00880C06"/>
    <w:rsid w:val="00880DF5"/>
    <w:rsid w:val="00882424"/>
    <w:rsid w:val="00883F18"/>
    <w:rsid w:val="00886B10"/>
    <w:rsid w:val="00887ADB"/>
    <w:rsid w:val="00887FBB"/>
    <w:rsid w:val="008903AC"/>
    <w:rsid w:val="00891826"/>
    <w:rsid w:val="00894227"/>
    <w:rsid w:val="00897CB9"/>
    <w:rsid w:val="008A1385"/>
    <w:rsid w:val="008A4A82"/>
    <w:rsid w:val="008B0F29"/>
    <w:rsid w:val="008B1063"/>
    <w:rsid w:val="008B323A"/>
    <w:rsid w:val="008B424A"/>
    <w:rsid w:val="008B664B"/>
    <w:rsid w:val="008C0C48"/>
    <w:rsid w:val="008C1B76"/>
    <w:rsid w:val="008C30EB"/>
    <w:rsid w:val="008C5E03"/>
    <w:rsid w:val="008D1099"/>
    <w:rsid w:val="008D230D"/>
    <w:rsid w:val="008D58A5"/>
    <w:rsid w:val="008D6242"/>
    <w:rsid w:val="008D7299"/>
    <w:rsid w:val="008E1E58"/>
    <w:rsid w:val="008E2C5A"/>
    <w:rsid w:val="008E31B9"/>
    <w:rsid w:val="008E714B"/>
    <w:rsid w:val="008F05F4"/>
    <w:rsid w:val="008F0D9F"/>
    <w:rsid w:val="008F1B05"/>
    <w:rsid w:val="008F2266"/>
    <w:rsid w:val="008F3917"/>
    <w:rsid w:val="008F4D34"/>
    <w:rsid w:val="008F5038"/>
    <w:rsid w:val="008F6B4C"/>
    <w:rsid w:val="00901605"/>
    <w:rsid w:val="009020C1"/>
    <w:rsid w:val="009028D8"/>
    <w:rsid w:val="00905A9F"/>
    <w:rsid w:val="009111FE"/>
    <w:rsid w:val="00914DC5"/>
    <w:rsid w:val="0091556F"/>
    <w:rsid w:val="00916206"/>
    <w:rsid w:val="00917461"/>
    <w:rsid w:val="009201B3"/>
    <w:rsid w:val="009205F5"/>
    <w:rsid w:val="009222FE"/>
    <w:rsid w:val="00923FFA"/>
    <w:rsid w:val="009254FD"/>
    <w:rsid w:val="009269AB"/>
    <w:rsid w:val="00927F55"/>
    <w:rsid w:val="00930720"/>
    <w:rsid w:val="00931570"/>
    <w:rsid w:val="009331BB"/>
    <w:rsid w:val="0093427D"/>
    <w:rsid w:val="00936277"/>
    <w:rsid w:val="00941847"/>
    <w:rsid w:val="00941C6F"/>
    <w:rsid w:val="009423ED"/>
    <w:rsid w:val="00943840"/>
    <w:rsid w:val="00946488"/>
    <w:rsid w:val="00946865"/>
    <w:rsid w:val="009513AC"/>
    <w:rsid w:val="00951519"/>
    <w:rsid w:val="009522DA"/>
    <w:rsid w:val="0095396A"/>
    <w:rsid w:val="00957525"/>
    <w:rsid w:val="00957E2C"/>
    <w:rsid w:val="009608B4"/>
    <w:rsid w:val="00962FED"/>
    <w:rsid w:val="00964452"/>
    <w:rsid w:val="00971963"/>
    <w:rsid w:val="00972CF6"/>
    <w:rsid w:val="00972D6B"/>
    <w:rsid w:val="009732C6"/>
    <w:rsid w:val="009764E8"/>
    <w:rsid w:val="00977CDA"/>
    <w:rsid w:val="009803BE"/>
    <w:rsid w:val="00980C49"/>
    <w:rsid w:val="0098199B"/>
    <w:rsid w:val="00982A55"/>
    <w:rsid w:val="00983203"/>
    <w:rsid w:val="009844FC"/>
    <w:rsid w:val="00986256"/>
    <w:rsid w:val="009902CE"/>
    <w:rsid w:val="00991A69"/>
    <w:rsid w:val="009949A5"/>
    <w:rsid w:val="00994E4C"/>
    <w:rsid w:val="009962F7"/>
    <w:rsid w:val="00996349"/>
    <w:rsid w:val="00996395"/>
    <w:rsid w:val="009A48D8"/>
    <w:rsid w:val="009A4FE2"/>
    <w:rsid w:val="009A7854"/>
    <w:rsid w:val="009B3663"/>
    <w:rsid w:val="009B43A4"/>
    <w:rsid w:val="009B4F38"/>
    <w:rsid w:val="009B5AE1"/>
    <w:rsid w:val="009B6169"/>
    <w:rsid w:val="009B6A3A"/>
    <w:rsid w:val="009B77F3"/>
    <w:rsid w:val="009C2E85"/>
    <w:rsid w:val="009C4252"/>
    <w:rsid w:val="009C635C"/>
    <w:rsid w:val="009D1A00"/>
    <w:rsid w:val="009D2CB3"/>
    <w:rsid w:val="009D57AE"/>
    <w:rsid w:val="009D6C4F"/>
    <w:rsid w:val="009E1DA7"/>
    <w:rsid w:val="009E1EDE"/>
    <w:rsid w:val="009E254F"/>
    <w:rsid w:val="009E60D4"/>
    <w:rsid w:val="009E7621"/>
    <w:rsid w:val="009F02CE"/>
    <w:rsid w:val="009F1018"/>
    <w:rsid w:val="009F5DCE"/>
    <w:rsid w:val="009F6C30"/>
    <w:rsid w:val="00A01258"/>
    <w:rsid w:val="00A034E9"/>
    <w:rsid w:val="00A0367A"/>
    <w:rsid w:val="00A06B78"/>
    <w:rsid w:val="00A12FD7"/>
    <w:rsid w:val="00A15190"/>
    <w:rsid w:val="00A16DB1"/>
    <w:rsid w:val="00A17B50"/>
    <w:rsid w:val="00A20A9E"/>
    <w:rsid w:val="00A21033"/>
    <w:rsid w:val="00A26087"/>
    <w:rsid w:val="00A26309"/>
    <w:rsid w:val="00A2694D"/>
    <w:rsid w:val="00A26CAE"/>
    <w:rsid w:val="00A2732B"/>
    <w:rsid w:val="00A30B28"/>
    <w:rsid w:val="00A31C74"/>
    <w:rsid w:val="00A35243"/>
    <w:rsid w:val="00A37352"/>
    <w:rsid w:val="00A42CC6"/>
    <w:rsid w:val="00A43E11"/>
    <w:rsid w:val="00A44EAF"/>
    <w:rsid w:val="00A47F03"/>
    <w:rsid w:val="00A53E7E"/>
    <w:rsid w:val="00A556B3"/>
    <w:rsid w:val="00A55F03"/>
    <w:rsid w:val="00A6169C"/>
    <w:rsid w:val="00A62DC4"/>
    <w:rsid w:val="00A63688"/>
    <w:rsid w:val="00A719C6"/>
    <w:rsid w:val="00A80246"/>
    <w:rsid w:val="00A8224E"/>
    <w:rsid w:val="00A87505"/>
    <w:rsid w:val="00A909B3"/>
    <w:rsid w:val="00A9169C"/>
    <w:rsid w:val="00A92853"/>
    <w:rsid w:val="00A92AA5"/>
    <w:rsid w:val="00A93763"/>
    <w:rsid w:val="00AA01D1"/>
    <w:rsid w:val="00AA2B9B"/>
    <w:rsid w:val="00AA3FA1"/>
    <w:rsid w:val="00AA51CC"/>
    <w:rsid w:val="00AA5F64"/>
    <w:rsid w:val="00AB03D1"/>
    <w:rsid w:val="00AB0BCE"/>
    <w:rsid w:val="00AB34B0"/>
    <w:rsid w:val="00AB61CE"/>
    <w:rsid w:val="00AC03F9"/>
    <w:rsid w:val="00AC141D"/>
    <w:rsid w:val="00AC2FD9"/>
    <w:rsid w:val="00AC3A06"/>
    <w:rsid w:val="00AC3B47"/>
    <w:rsid w:val="00AC4A6B"/>
    <w:rsid w:val="00AC4CCB"/>
    <w:rsid w:val="00AD15AC"/>
    <w:rsid w:val="00AD3EE4"/>
    <w:rsid w:val="00AD6BAA"/>
    <w:rsid w:val="00AE2A09"/>
    <w:rsid w:val="00AE2B40"/>
    <w:rsid w:val="00AE5369"/>
    <w:rsid w:val="00AE6A7A"/>
    <w:rsid w:val="00AE6AE3"/>
    <w:rsid w:val="00AE7E97"/>
    <w:rsid w:val="00AF2BE0"/>
    <w:rsid w:val="00AF3581"/>
    <w:rsid w:val="00AF3726"/>
    <w:rsid w:val="00AF7947"/>
    <w:rsid w:val="00B01812"/>
    <w:rsid w:val="00B02B08"/>
    <w:rsid w:val="00B076F4"/>
    <w:rsid w:val="00B07986"/>
    <w:rsid w:val="00B109E7"/>
    <w:rsid w:val="00B10B60"/>
    <w:rsid w:val="00B117CE"/>
    <w:rsid w:val="00B150A1"/>
    <w:rsid w:val="00B152EE"/>
    <w:rsid w:val="00B16BDF"/>
    <w:rsid w:val="00B1749B"/>
    <w:rsid w:val="00B21258"/>
    <w:rsid w:val="00B21986"/>
    <w:rsid w:val="00B2254F"/>
    <w:rsid w:val="00B229C9"/>
    <w:rsid w:val="00B264B8"/>
    <w:rsid w:val="00B26E1D"/>
    <w:rsid w:val="00B27288"/>
    <w:rsid w:val="00B27EE6"/>
    <w:rsid w:val="00B3029F"/>
    <w:rsid w:val="00B3205A"/>
    <w:rsid w:val="00B32CBE"/>
    <w:rsid w:val="00B34A2B"/>
    <w:rsid w:val="00B3791A"/>
    <w:rsid w:val="00B420DB"/>
    <w:rsid w:val="00B45473"/>
    <w:rsid w:val="00B46B34"/>
    <w:rsid w:val="00B4790C"/>
    <w:rsid w:val="00B47A41"/>
    <w:rsid w:val="00B5124B"/>
    <w:rsid w:val="00B619BA"/>
    <w:rsid w:val="00B62C54"/>
    <w:rsid w:val="00B65A39"/>
    <w:rsid w:val="00B667C7"/>
    <w:rsid w:val="00B7263E"/>
    <w:rsid w:val="00B73648"/>
    <w:rsid w:val="00B75584"/>
    <w:rsid w:val="00B7620D"/>
    <w:rsid w:val="00B76769"/>
    <w:rsid w:val="00B801CB"/>
    <w:rsid w:val="00B8025B"/>
    <w:rsid w:val="00B84450"/>
    <w:rsid w:val="00B872AB"/>
    <w:rsid w:val="00B92470"/>
    <w:rsid w:val="00B92DB5"/>
    <w:rsid w:val="00B95BB4"/>
    <w:rsid w:val="00B96F83"/>
    <w:rsid w:val="00BA1F96"/>
    <w:rsid w:val="00BA361B"/>
    <w:rsid w:val="00BA4241"/>
    <w:rsid w:val="00BB2295"/>
    <w:rsid w:val="00BB34F9"/>
    <w:rsid w:val="00BB4FE8"/>
    <w:rsid w:val="00BB555E"/>
    <w:rsid w:val="00BB58DF"/>
    <w:rsid w:val="00BB6900"/>
    <w:rsid w:val="00BC113A"/>
    <w:rsid w:val="00BC29D5"/>
    <w:rsid w:val="00BC4D8A"/>
    <w:rsid w:val="00BD0BAE"/>
    <w:rsid w:val="00BD0DD6"/>
    <w:rsid w:val="00BD509E"/>
    <w:rsid w:val="00BD730C"/>
    <w:rsid w:val="00BD7E3F"/>
    <w:rsid w:val="00BE2BCA"/>
    <w:rsid w:val="00BE77ED"/>
    <w:rsid w:val="00BF009E"/>
    <w:rsid w:val="00BF146F"/>
    <w:rsid w:val="00BF6888"/>
    <w:rsid w:val="00C01DA4"/>
    <w:rsid w:val="00C0215C"/>
    <w:rsid w:val="00C021ED"/>
    <w:rsid w:val="00C035F6"/>
    <w:rsid w:val="00C11FF4"/>
    <w:rsid w:val="00C16449"/>
    <w:rsid w:val="00C2054F"/>
    <w:rsid w:val="00C2118B"/>
    <w:rsid w:val="00C21A79"/>
    <w:rsid w:val="00C21D3D"/>
    <w:rsid w:val="00C239A3"/>
    <w:rsid w:val="00C27BCE"/>
    <w:rsid w:val="00C31E03"/>
    <w:rsid w:val="00C323A0"/>
    <w:rsid w:val="00C32759"/>
    <w:rsid w:val="00C32F96"/>
    <w:rsid w:val="00C34707"/>
    <w:rsid w:val="00C35273"/>
    <w:rsid w:val="00C37CA6"/>
    <w:rsid w:val="00C408D5"/>
    <w:rsid w:val="00C413E0"/>
    <w:rsid w:val="00C45673"/>
    <w:rsid w:val="00C46072"/>
    <w:rsid w:val="00C460DE"/>
    <w:rsid w:val="00C46187"/>
    <w:rsid w:val="00C50A48"/>
    <w:rsid w:val="00C5107F"/>
    <w:rsid w:val="00C62442"/>
    <w:rsid w:val="00C65262"/>
    <w:rsid w:val="00C653B2"/>
    <w:rsid w:val="00C6580F"/>
    <w:rsid w:val="00C666D3"/>
    <w:rsid w:val="00C67A9A"/>
    <w:rsid w:val="00C71520"/>
    <w:rsid w:val="00C73445"/>
    <w:rsid w:val="00C76928"/>
    <w:rsid w:val="00C76B07"/>
    <w:rsid w:val="00C76C10"/>
    <w:rsid w:val="00C77C5E"/>
    <w:rsid w:val="00C77E19"/>
    <w:rsid w:val="00C87A6A"/>
    <w:rsid w:val="00C9780E"/>
    <w:rsid w:val="00CA0E41"/>
    <w:rsid w:val="00CA45BE"/>
    <w:rsid w:val="00CA7124"/>
    <w:rsid w:val="00CA73A5"/>
    <w:rsid w:val="00CB067B"/>
    <w:rsid w:val="00CB08DF"/>
    <w:rsid w:val="00CB255A"/>
    <w:rsid w:val="00CB25FE"/>
    <w:rsid w:val="00CB2C8C"/>
    <w:rsid w:val="00CB326A"/>
    <w:rsid w:val="00CB3DAE"/>
    <w:rsid w:val="00CB518D"/>
    <w:rsid w:val="00CB643E"/>
    <w:rsid w:val="00CC27D8"/>
    <w:rsid w:val="00CC2D15"/>
    <w:rsid w:val="00CC2D91"/>
    <w:rsid w:val="00CC509A"/>
    <w:rsid w:val="00CD090A"/>
    <w:rsid w:val="00CD16FF"/>
    <w:rsid w:val="00CD1CE7"/>
    <w:rsid w:val="00CD527B"/>
    <w:rsid w:val="00CE1108"/>
    <w:rsid w:val="00CE1ED1"/>
    <w:rsid w:val="00CE467D"/>
    <w:rsid w:val="00CE59ED"/>
    <w:rsid w:val="00CF108A"/>
    <w:rsid w:val="00CF206D"/>
    <w:rsid w:val="00CF2A1A"/>
    <w:rsid w:val="00CF2D96"/>
    <w:rsid w:val="00CF4B3E"/>
    <w:rsid w:val="00CF7D19"/>
    <w:rsid w:val="00D014FE"/>
    <w:rsid w:val="00D02C8F"/>
    <w:rsid w:val="00D02EE5"/>
    <w:rsid w:val="00D0469A"/>
    <w:rsid w:val="00D1136F"/>
    <w:rsid w:val="00D1341E"/>
    <w:rsid w:val="00D135D2"/>
    <w:rsid w:val="00D13DCF"/>
    <w:rsid w:val="00D153F2"/>
    <w:rsid w:val="00D15570"/>
    <w:rsid w:val="00D16B40"/>
    <w:rsid w:val="00D2007C"/>
    <w:rsid w:val="00D202E5"/>
    <w:rsid w:val="00D20477"/>
    <w:rsid w:val="00D21164"/>
    <w:rsid w:val="00D22468"/>
    <w:rsid w:val="00D22859"/>
    <w:rsid w:val="00D25495"/>
    <w:rsid w:val="00D265DA"/>
    <w:rsid w:val="00D2763D"/>
    <w:rsid w:val="00D278CD"/>
    <w:rsid w:val="00D305DA"/>
    <w:rsid w:val="00D3471C"/>
    <w:rsid w:val="00D36151"/>
    <w:rsid w:val="00D45E16"/>
    <w:rsid w:val="00D4775C"/>
    <w:rsid w:val="00D50B92"/>
    <w:rsid w:val="00D51AE6"/>
    <w:rsid w:val="00D526B9"/>
    <w:rsid w:val="00D62480"/>
    <w:rsid w:val="00D63E3D"/>
    <w:rsid w:val="00D64560"/>
    <w:rsid w:val="00D64E24"/>
    <w:rsid w:val="00D67168"/>
    <w:rsid w:val="00D70447"/>
    <w:rsid w:val="00D753B8"/>
    <w:rsid w:val="00D75D4D"/>
    <w:rsid w:val="00D837BD"/>
    <w:rsid w:val="00D87292"/>
    <w:rsid w:val="00D908F5"/>
    <w:rsid w:val="00D914ED"/>
    <w:rsid w:val="00D935E0"/>
    <w:rsid w:val="00D94240"/>
    <w:rsid w:val="00D94F49"/>
    <w:rsid w:val="00D966EB"/>
    <w:rsid w:val="00DA0B36"/>
    <w:rsid w:val="00DA675F"/>
    <w:rsid w:val="00DB2108"/>
    <w:rsid w:val="00DB615A"/>
    <w:rsid w:val="00DC0104"/>
    <w:rsid w:val="00DC1CE2"/>
    <w:rsid w:val="00DC227A"/>
    <w:rsid w:val="00DC22AE"/>
    <w:rsid w:val="00DC612C"/>
    <w:rsid w:val="00DC7690"/>
    <w:rsid w:val="00DD0DF6"/>
    <w:rsid w:val="00DD2F4F"/>
    <w:rsid w:val="00DD4349"/>
    <w:rsid w:val="00DD5595"/>
    <w:rsid w:val="00DE4BD2"/>
    <w:rsid w:val="00DE65C8"/>
    <w:rsid w:val="00DE7D2E"/>
    <w:rsid w:val="00DE7D8B"/>
    <w:rsid w:val="00DF0303"/>
    <w:rsid w:val="00DF090E"/>
    <w:rsid w:val="00DF1E59"/>
    <w:rsid w:val="00DF3B59"/>
    <w:rsid w:val="00DF4882"/>
    <w:rsid w:val="00E0306A"/>
    <w:rsid w:val="00E042DA"/>
    <w:rsid w:val="00E10880"/>
    <w:rsid w:val="00E13021"/>
    <w:rsid w:val="00E15BB7"/>
    <w:rsid w:val="00E163C9"/>
    <w:rsid w:val="00E21A49"/>
    <w:rsid w:val="00E22DDC"/>
    <w:rsid w:val="00E24034"/>
    <w:rsid w:val="00E243E0"/>
    <w:rsid w:val="00E2682B"/>
    <w:rsid w:val="00E30F0F"/>
    <w:rsid w:val="00E32200"/>
    <w:rsid w:val="00E33DF7"/>
    <w:rsid w:val="00E35B76"/>
    <w:rsid w:val="00E36814"/>
    <w:rsid w:val="00E36F9D"/>
    <w:rsid w:val="00E37109"/>
    <w:rsid w:val="00E40405"/>
    <w:rsid w:val="00E4414C"/>
    <w:rsid w:val="00E506FA"/>
    <w:rsid w:val="00E50D96"/>
    <w:rsid w:val="00E53078"/>
    <w:rsid w:val="00E61BB9"/>
    <w:rsid w:val="00E645FE"/>
    <w:rsid w:val="00E647B3"/>
    <w:rsid w:val="00E64B4D"/>
    <w:rsid w:val="00E6528E"/>
    <w:rsid w:val="00E65297"/>
    <w:rsid w:val="00E658A2"/>
    <w:rsid w:val="00E6790F"/>
    <w:rsid w:val="00E71032"/>
    <w:rsid w:val="00E71F8E"/>
    <w:rsid w:val="00E7313F"/>
    <w:rsid w:val="00E73FF0"/>
    <w:rsid w:val="00E8252C"/>
    <w:rsid w:val="00E826EB"/>
    <w:rsid w:val="00E86206"/>
    <w:rsid w:val="00E86253"/>
    <w:rsid w:val="00E877A6"/>
    <w:rsid w:val="00E92503"/>
    <w:rsid w:val="00E92A26"/>
    <w:rsid w:val="00E92DC5"/>
    <w:rsid w:val="00E92F6E"/>
    <w:rsid w:val="00E936A4"/>
    <w:rsid w:val="00E945C4"/>
    <w:rsid w:val="00E94F6B"/>
    <w:rsid w:val="00E96BE4"/>
    <w:rsid w:val="00E9790A"/>
    <w:rsid w:val="00EA3638"/>
    <w:rsid w:val="00EA3E11"/>
    <w:rsid w:val="00EA7A67"/>
    <w:rsid w:val="00EA7ACE"/>
    <w:rsid w:val="00EB0988"/>
    <w:rsid w:val="00EB31D9"/>
    <w:rsid w:val="00EB6293"/>
    <w:rsid w:val="00EB770D"/>
    <w:rsid w:val="00EB7B2E"/>
    <w:rsid w:val="00EB7B5D"/>
    <w:rsid w:val="00EC20BE"/>
    <w:rsid w:val="00EC3334"/>
    <w:rsid w:val="00EC3379"/>
    <w:rsid w:val="00EC678F"/>
    <w:rsid w:val="00EC68FC"/>
    <w:rsid w:val="00ED0582"/>
    <w:rsid w:val="00ED352B"/>
    <w:rsid w:val="00ED3A14"/>
    <w:rsid w:val="00ED4605"/>
    <w:rsid w:val="00ED4F84"/>
    <w:rsid w:val="00EE168F"/>
    <w:rsid w:val="00EE3570"/>
    <w:rsid w:val="00EE4302"/>
    <w:rsid w:val="00EE59BC"/>
    <w:rsid w:val="00EE5B92"/>
    <w:rsid w:val="00EE7BA1"/>
    <w:rsid w:val="00EE7ED3"/>
    <w:rsid w:val="00EF13C6"/>
    <w:rsid w:val="00EF4564"/>
    <w:rsid w:val="00EF58FA"/>
    <w:rsid w:val="00EF5FF6"/>
    <w:rsid w:val="00F0290A"/>
    <w:rsid w:val="00F02A28"/>
    <w:rsid w:val="00F0551A"/>
    <w:rsid w:val="00F1111F"/>
    <w:rsid w:val="00F12839"/>
    <w:rsid w:val="00F1341C"/>
    <w:rsid w:val="00F14A40"/>
    <w:rsid w:val="00F14A98"/>
    <w:rsid w:val="00F151A8"/>
    <w:rsid w:val="00F15578"/>
    <w:rsid w:val="00F20E5F"/>
    <w:rsid w:val="00F30E11"/>
    <w:rsid w:val="00F30F70"/>
    <w:rsid w:val="00F31825"/>
    <w:rsid w:val="00F3354D"/>
    <w:rsid w:val="00F34D2C"/>
    <w:rsid w:val="00F36D3E"/>
    <w:rsid w:val="00F371F3"/>
    <w:rsid w:val="00F37E64"/>
    <w:rsid w:val="00F4121D"/>
    <w:rsid w:val="00F41781"/>
    <w:rsid w:val="00F421F2"/>
    <w:rsid w:val="00F43024"/>
    <w:rsid w:val="00F4443B"/>
    <w:rsid w:val="00F45748"/>
    <w:rsid w:val="00F52A60"/>
    <w:rsid w:val="00F52E1E"/>
    <w:rsid w:val="00F62DB5"/>
    <w:rsid w:val="00F63E7B"/>
    <w:rsid w:val="00F74B66"/>
    <w:rsid w:val="00F755D5"/>
    <w:rsid w:val="00F7598E"/>
    <w:rsid w:val="00F77DC6"/>
    <w:rsid w:val="00F81162"/>
    <w:rsid w:val="00F91C81"/>
    <w:rsid w:val="00F9342C"/>
    <w:rsid w:val="00FA66D2"/>
    <w:rsid w:val="00FA6DDB"/>
    <w:rsid w:val="00FB0C03"/>
    <w:rsid w:val="00FB346D"/>
    <w:rsid w:val="00FB418A"/>
    <w:rsid w:val="00FB43A9"/>
    <w:rsid w:val="00FB59C5"/>
    <w:rsid w:val="00FB6EA6"/>
    <w:rsid w:val="00FB7995"/>
    <w:rsid w:val="00FC3367"/>
    <w:rsid w:val="00FC408F"/>
    <w:rsid w:val="00FC43BD"/>
    <w:rsid w:val="00FC55A6"/>
    <w:rsid w:val="00FD03C5"/>
    <w:rsid w:val="00FD4147"/>
    <w:rsid w:val="00FE0382"/>
    <w:rsid w:val="00FE25A5"/>
    <w:rsid w:val="00FE4EB5"/>
    <w:rsid w:val="00FE5B1C"/>
    <w:rsid w:val="00FE62B7"/>
    <w:rsid w:val="00FE67D5"/>
    <w:rsid w:val="00FF14AD"/>
    <w:rsid w:val="00FF338E"/>
    <w:rsid w:val="00FF3E4E"/>
    <w:rsid w:val="00FF4297"/>
    <w:rsid w:val="00FF7866"/>
    <w:rsid w:val="00FF79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5316F"/>
  <w15:docId w15:val="{8BE3F3F2-C8F4-405B-ACB2-EEFC4A1E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E1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E4B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5C072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5E0B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SBD Clauses-Text Heading 5,Heading 4.3"/>
    <w:basedOn w:val="Normal"/>
    <w:next w:val="Normal"/>
    <w:link w:val="Heading5Char"/>
    <w:uiPriority w:val="9"/>
    <w:unhideWhenUsed/>
    <w:qFormat/>
    <w:rsid w:val="005E0B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SBD Text1"/>
    <w:basedOn w:val="Normal"/>
    <w:next w:val="Normal"/>
    <w:link w:val="Heading6Char"/>
    <w:unhideWhenUsed/>
    <w:qFormat/>
    <w:rsid w:val="005E0B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SBD Text2"/>
    <w:basedOn w:val="Normal"/>
    <w:next w:val="Normal"/>
    <w:link w:val="Heading7Char"/>
    <w:unhideWhenUsed/>
    <w:qFormat/>
    <w:rsid w:val="005E0BE4"/>
    <w:pPr>
      <w:spacing w:before="240" w:after="60"/>
      <w:outlineLvl w:val="6"/>
    </w:pPr>
    <w:rPr>
      <w:rFonts w:ascii="Calibri" w:hAnsi="Calibri"/>
    </w:rPr>
  </w:style>
  <w:style w:type="paragraph" w:styleId="Heading8">
    <w:name w:val="heading 8"/>
    <w:basedOn w:val="Normal"/>
    <w:next w:val="Normal"/>
    <w:link w:val="Heading8Char"/>
    <w:uiPriority w:val="9"/>
    <w:qFormat/>
    <w:rsid w:val="005E0BE4"/>
    <w:pPr>
      <w:numPr>
        <w:ilvl w:val="7"/>
        <w:numId w:val="1"/>
      </w:numPr>
      <w:spacing w:before="240"/>
      <w:outlineLvl w:val="7"/>
    </w:pPr>
    <w:rPr>
      <w:i/>
      <w:iCs/>
      <w:sz w:val="22"/>
      <w:lang w:eastAsia="fr-FR"/>
    </w:rPr>
  </w:style>
  <w:style w:type="paragraph" w:styleId="Heading9">
    <w:name w:val="heading 9"/>
    <w:basedOn w:val="Normal"/>
    <w:next w:val="Normal"/>
    <w:link w:val="Heading9Char"/>
    <w:uiPriority w:val="9"/>
    <w:qFormat/>
    <w:rsid w:val="005E0BE4"/>
    <w:pPr>
      <w:numPr>
        <w:ilvl w:val="8"/>
        <w:numId w:val="1"/>
      </w:numPr>
      <w:spacing w:before="240"/>
      <w:outlineLvl w:val="8"/>
    </w:pPr>
    <w:rPr>
      <w:rFonts w:ascii="Arial" w:hAnsi="Arial"/>
      <w:sz w:val="22"/>
      <w:szCs w:val="22"/>
      <w:lang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SBD Clauses-Text Heading 5 Char,Heading 4.3 Char"/>
    <w:basedOn w:val="DefaultParagraphFont"/>
    <w:link w:val="Heading5"/>
    <w:uiPriority w:val="9"/>
    <w:rsid w:val="005E0BE4"/>
    <w:rPr>
      <w:rFonts w:asciiTheme="majorHAnsi" w:eastAsiaTheme="majorEastAsia" w:hAnsiTheme="majorHAnsi" w:cstheme="majorBidi"/>
      <w:color w:val="243F60" w:themeColor="accent1" w:themeShade="7F"/>
      <w:sz w:val="24"/>
      <w:szCs w:val="24"/>
    </w:rPr>
  </w:style>
  <w:style w:type="character" w:customStyle="1" w:styleId="Heading6Char">
    <w:name w:val="Heading 6 Char"/>
    <w:aliases w:val="SBD Text1 Char"/>
    <w:basedOn w:val="DefaultParagraphFont"/>
    <w:link w:val="Heading6"/>
    <w:rsid w:val="005E0BE4"/>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aliases w:val="Heading 7-SBD Text2 Char"/>
    <w:basedOn w:val="DefaultParagraphFont"/>
    <w:link w:val="Heading7"/>
    <w:rsid w:val="005E0BE4"/>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5E0BE4"/>
    <w:rPr>
      <w:rFonts w:ascii="Times New Roman" w:eastAsia="Times New Roman" w:hAnsi="Times New Roman" w:cs="Times New Roman"/>
      <w:i/>
      <w:iCs/>
      <w:szCs w:val="24"/>
      <w:lang w:eastAsia="fr-FR"/>
    </w:rPr>
  </w:style>
  <w:style w:type="character" w:customStyle="1" w:styleId="Heading9Char">
    <w:name w:val="Heading 9 Char"/>
    <w:basedOn w:val="DefaultParagraphFont"/>
    <w:link w:val="Heading9"/>
    <w:uiPriority w:val="9"/>
    <w:rsid w:val="005E0BE4"/>
    <w:rPr>
      <w:rFonts w:ascii="Arial" w:eastAsia="Times New Roman" w:hAnsi="Arial" w:cs="Times New Roman"/>
      <w:lang w:eastAsia="fr-FR"/>
    </w:rPr>
  </w:style>
  <w:style w:type="paragraph" w:customStyle="1" w:styleId="StyleBefore6pt">
    <w:name w:val="Style Before:  6 pt"/>
    <w:basedOn w:val="Normal"/>
    <w:rsid w:val="005E0BE4"/>
    <w:pPr>
      <w:spacing w:before="120"/>
    </w:pPr>
    <w:rPr>
      <w:szCs w:val="20"/>
      <w:lang w:val="es-ES_tradnl" w:eastAsia="fr-FR"/>
    </w:rPr>
  </w:style>
  <w:style w:type="paragraph" w:customStyle="1" w:styleId="SBDSection-Style16ptLeftLeft15cmBefore3ptAfter3pt">
    <w:name w:val="SBD Section-Style 16 pt Left Left:  1.5 cm Before:  3 pt After:  3 pt"/>
    <w:basedOn w:val="Normal"/>
    <w:rsid w:val="005E0BE4"/>
    <w:pPr>
      <w:numPr>
        <w:ilvl w:val="1"/>
        <w:numId w:val="1"/>
      </w:numPr>
      <w:spacing w:before="120" w:after="120"/>
      <w:outlineLvl w:val="1"/>
    </w:pPr>
    <w:rPr>
      <w:b/>
      <w:sz w:val="36"/>
      <w:szCs w:val="22"/>
      <w:lang w:eastAsia="fr-FR"/>
    </w:rPr>
  </w:style>
  <w:style w:type="paragraph" w:customStyle="1" w:styleId="StyleSBDGeneralStyle14ptBoldBold">
    <w:name w:val="Style SBD General Style 14 pt Bold + Bold"/>
    <w:basedOn w:val="Normal"/>
    <w:rsid w:val="005E0BE4"/>
    <w:pPr>
      <w:numPr>
        <w:ilvl w:val="2"/>
        <w:numId w:val="1"/>
      </w:numPr>
      <w:spacing w:before="60" w:after="60"/>
      <w:jc w:val="center"/>
      <w:outlineLvl w:val="2"/>
    </w:pPr>
    <w:rPr>
      <w:bCs/>
      <w:sz w:val="28"/>
      <w:szCs w:val="28"/>
      <w:lang w:eastAsia="fr-FR"/>
    </w:rPr>
  </w:style>
  <w:style w:type="paragraph" w:customStyle="1" w:styleId="Section9-Clauses">
    <w:name w:val="Section 9-Clauses"/>
    <w:basedOn w:val="Heading4"/>
    <w:rsid w:val="005E0BE4"/>
    <w:pPr>
      <w:keepLines w:val="0"/>
      <w:numPr>
        <w:ilvl w:val="3"/>
        <w:numId w:val="1"/>
      </w:numPr>
      <w:spacing w:before="0"/>
    </w:pPr>
    <w:rPr>
      <w:rFonts w:ascii="Times New Roman" w:eastAsia="Times New Roman" w:hAnsi="Times New Roman" w:cs="Times New Roman"/>
      <w:i w:val="0"/>
      <w:iCs w:val="0"/>
      <w:color w:val="auto"/>
      <w:szCs w:val="28"/>
      <w:lang w:eastAsia="fr-FR"/>
    </w:rPr>
  </w:style>
  <w:style w:type="paragraph" w:customStyle="1" w:styleId="Default">
    <w:name w:val="Default"/>
    <w:rsid w:val="005E0BE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customStyle="1" w:styleId="Heading4Char">
    <w:name w:val="Heading 4 Char"/>
    <w:basedOn w:val="DefaultParagraphFont"/>
    <w:link w:val="Heading4"/>
    <w:uiPriority w:val="9"/>
    <w:semiHidden/>
    <w:rsid w:val="005E0BE4"/>
    <w:rPr>
      <w:rFonts w:asciiTheme="majorHAnsi" w:eastAsiaTheme="majorEastAsia" w:hAnsiTheme="majorHAnsi" w:cstheme="majorBidi"/>
      <w:b/>
      <w:bCs/>
      <w:i/>
      <w:iCs/>
      <w:color w:val="4F81BD" w:themeColor="accent1"/>
      <w:sz w:val="24"/>
      <w:szCs w:val="24"/>
    </w:rPr>
  </w:style>
  <w:style w:type="paragraph" w:styleId="Header">
    <w:name w:val="header"/>
    <w:basedOn w:val="Normal"/>
    <w:link w:val="HeaderChar"/>
    <w:rsid w:val="005E0BE4"/>
    <w:pPr>
      <w:tabs>
        <w:tab w:val="center" w:pos="4153"/>
        <w:tab w:val="right" w:pos="8306"/>
      </w:tabs>
    </w:pPr>
    <w:rPr>
      <w:rFonts w:ascii="Arial" w:hAnsi="Arial"/>
      <w:sz w:val="20"/>
      <w:szCs w:val="20"/>
      <w:lang w:val="en-GB"/>
    </w:rPr>
  </w:style>
  <w:style w:type="character" w:customStyle="1" w:styleId="HeaderChar">
    <w:name w:val="Header Char"/>
    <w:basedOn w:val="DefaultParagraphFont"/>
    <w:link w:val="Header"/>
    <w:rsid w:val="005E0BE4"/>
    <w:rPr>
      <w:rFonts w:ascii="Arial" w:eastAsia="Times New Roman" w:hAnsi="Arial" w:cs="Times New Roman"/>
      <w:sz w:val="20"/>
      <w:szCs w:val="20"/>
      <w:lang w:val="en-GB"/>
    </w:rPr>
  </w:style>
  <w:style w:type="character" w:customStyle="1" w:styleId="st">
    <w:name w:val="st"/>
    <w:basedOn w:val="DefaultParagraphFont"/>
    <w:rsid w:val="009D1A00"/>
  </w:style>
  <w:style w:type="character" w:styleId="Hyperlink">
    <w:name w:val="Hyperlink"/>
    <w:rsid w:val="0074289E"/>
    <w:rPr>
      <w:color w:val="0000FF"/>
      <w:u w:val="single"/>
    </w:rPr>
  </w:style>
  <w:style w:type="character" w:styleId="Emphasis">
    <w:name w:val="Emphasis"/>
    <w:uiPriority w:val="20"/>
    <w:qFormat/>
    <w:rsid w:val="0074289E"/>
    <w:rPr>
      <w:i/>
      <w:iCs/>
    </w:rPr>
  </w:style>
  <w:style w:type="paragraph" w:styleId="ListParagraph">
    <w:name w:val="List Paragraph"/>
    <w:aliases w:val="Citation List,본문(내용),List Paragraph (numbered (a))"/>
    <w:basedOn w:val="Normal"/>
    <w:link w:val="ListParagraphChar"/>
    <w:uiPriority w:val="1"/>
    <w:qFormat/>
    <w:rsid w:val="00DF0303"/>
    <w:pPr>
      <w:ind w:left="720"/>
      <w:contextualSpacing/>
    </w:pPr>
  </w:style>
  <w:style w:type="paragraph" w:styleId="Footer">
    <w:name w:val="footer"/>
    <w:basedOn w:val="Normal"/>
    <w:link w:val="FooterChar"/>
    <w:uiPriority w:val="99"/>
    <w:unhideWhenUsed/>
    <w:rsid w:val="00931570"/>
    <w:pPr>
      <w:tabs>
        <w:tab w:val="center" w:pos="4680"/>
        <w:tab w:val="right" w:pos="9360"/>
      </w:tabs>
    </w:pPr>
  </w:style>
  <w:style w:type="character" w:customStyle="1" w:styleId="FooterChar">
    <w:name w:val="Footer Char"/>
    <w:basedOn w:val="DefaultParagraphFont"/>
    <w:link w:val="Footer"/>
    <w:uiPriority w:val="99"/>
    <w:rsid w:val="0093157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4222"/>
    <w:rPr>
      <w:rFonts w:ascii="Tahoma" w:hAnsi="Tahoma" w:cs="Tahoma"/>
      <w:sz w:val="16"/>
      <w:szCs w:val="16"/>
    </w:rPr>
  </w:style>
  <w:style w:type="character" w:customStyle="1" w:styleId="BalloonTextChar">
    <w:name w:val="Balloon Text Char"/>
    <w:basedOn w:val="DefaultParagraphFont"/>
    <w:link w:val="BalloonText"/>
    <w:uiPriority w:val="99"/>
    <w:semiHidden/>
    <w:rsid w:val="00524222"/>
    <w:rPr>
      <w:rFonts w:ascii="Tahoma" w:eastAsia="Times New Roman" w:hAnsi="Tahoma" w:cs="Tahoma"/>
      <w:sz w:val="16"/>
      <w:szCs w:val="16"/>
    </w:rPr>
  </w:style>
  <w:style w:type="character" w:styleId="CommentReference">
    <w:name w:val="annotation reference"/>
    <w:semiHidden/>
    <w:rsid w:val="00524222"/>
    <w:rPr>
      <w:sz w:val="16"/>
      <w:szCs w:val="16"/>
    </w:rPr>
  </w:style>
  <w:style w:type="paragraph" w:styleId="CommentText">
    <w:name w:val="annotation text"/>
    <w:basedOn w:val="Normal"/>
    <w:link w:val="CommentTextChar"/>
    <w:semiHidden/>
    <w:rsid w:val="00524222"/>
    <w:rPr>
      <w:sz w:val="20"/>
      <w:szCs w:val="20"/>
      <w:lang w:eastAsia="fr-FR"/>
    </w:rPr>
  </w:style>
  <w:style w:type="character" w:customStyle="1" w:styleId="CommentTextChar">
    <w:name w:val="Comment Text Char"/>
    <w:basedOn w:val="DefaultParagraphFont"/>
    <w:link w:val="CommentText"/>
    <w:semiHidden/>
    <w:rsid w:val="00524222"/>
    <w:rPr>
      <w:rFonts w:ascii="Times New Roman" w:eastAsia="Times New Roman" w:hAnsi="Times New Roman" w:cs="Times New Roman"/>
      <w:sz w:val="20"/>
      <w:szCs w:val="20"/>
      <w:lang w:eastAsia="fr-FR"/>
    </w:rPr>
  </w:style>
  <w:style w:type="paragraph" w:customStyle="1" w:styleId="Style4Bid">
    <w:name w:val="Style 4 Bid"/>
    <w:basedOn w:val="Heading4"/>
    <w:rsid w:val="00C65262"/>
    <w:pPr>
      <w:keepLines w:val="0"/>
      <w:spacing w:before="0"/>
    </w:pPr>
    <w:rPr>
      <w:rFonts w:ascii="Times New Roman" w:eastAsia="Times New Roman" w:hAnsi="Times New Roman" w:cs="Times New Roman"/>
      <w:i w:val="0"/>
      <w:iCs w:val="0"/>
      <w:color w:val="auto"/>
      <w:sz w:val="28"/>
      <w:szCs w:val="28"/>
      <w:lang w:eastAsia="fr-FR"/>
    </w:rPr>
  </w:style>
  <w:style w:type="paragraph" w:styleId="EnvelopeReturn">
    <w:name w:val="envelope return"/>
    <w:basedOn w:val="Normal"/>
    <w:rsid w:val="002628CD"/>
    <w:rPr>
      <w:rFonts w:ascii="Verdana" w:hAnsi="Verdana" w:cs="Arial"/>
      <w:b/>
      <w:sz w:val="20"/>
      <w:szCs w:val="20"/>
      <w:lang w:val="hr-HR"/>
    </w:rPr>
  </w:style>
  <w:style w:type="paragraph" w:customStyle="1" w:styleId="UG-Text">
    <w:name w:val="UG-Text"/>
    <w:rsid w:val="002628CD"/>
    <w:pPr>
      <w:spacing w:before="60" w:after="60" w:line="240" w:lineRule="auto"/>
      <w:ind w:left="851" w:hanging="851"/>
    </w:pPr>
    <w:rPr>
      <w:rFonts w:ascii="Times New Roman" w:eastAsia="Times New Roman" w:hAnsi="Times New Roman" w:cs="Times New Roman"/>
      <w:sz w:val="24"/>
      <w:szCs w:val="20"/>
      <w:lang w:val="en-GB"/>
    </w:rPr>
  </w:style>
  <w:style w:type="paragraph" w:customStyle="1" w:styleId="SCCText">
    <w:name w:val="SCCText"/>
    <w:basedOn w:val="Normal"/>
    <w:rsid w:val="00542C95"/>
    <w:pPr>
      <w:spacing w:before="60" w:after="60"/>
    </w:pPr>
    <w:rPr>
      <w:szCs w:val="20"/>
      <w:lang w:val="en-GB" w:eastAsia="en-GB"/>
    </w:rPr>
  </w:style>
  <w:style w:type="paragraph" w:customStyle="1" w:styleId="Section3-Clauses">
    <w:name w:val="Section 3-Clauses"/>
    <w:basedOn w:val="Normal"/>
    <w:next w:val="Normal"/>
    <w:rsid w:val="000B732E"/>
    <w:pPr>
      <w:keepNext/>
      <w:tabs>
        <w:tab w:val="num" w:pos="2880"/>
      </w:tabs>
      <w:spacing w:before="120" w:after="120"/>
      <w:ind w:left="2880" w:hanging="720"/>
      <w:jc w:val="both"/>
      <w:outlineLvl w:val="3"/>
    </w:pPr>
    <w:rPr>
      <w:b/>
      <w:bCs/>
      <w:szCs w:val="28"/>
      <w:lang w:eastAsia="fr-FR"/>
    </w:rPr>
  </w:style>
  <w:style w:type="paragraph" w:customStyle="1" w:styleId="BankNormal">
    <w:name w:val="BankNormal"/>
    <w:basedOn w:val="Normal"/>
    <w:rsid w:val="00CB2C8C"/>
    <w:pPr>
      <w:spacing w:after="240"/>
    </w:pPr>
    <w:rPr>
      <w:szCs w:val="20"/>
      <w:lang w:eastAsia="fr-FR"/>
    </w:rPr>
  </w:style>
  <w:style w:type="character" w:customStyle="1" w:styleId="Heading1Char">
    <w:name w:val="Heading 1 Char"/>
    <w:basedOn w:val="DefaultParagraphFont"/>
    <w:link w:val="Heading1"/>
    <w:uiPriority w:val="9"/>
    <w:rsid w:val="00DE4BD2"/>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39"/>
    <w:rsid w:val="00B2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05DA"/>
    <w:pPr>
      <w:tabs>
        <w:tab w:val="left" w:pos="5285"/>
      </w:tabs>
      <w:suppressAutoHyphens/>
      <w:jc w:val="both"/>
    </w:pPr>
    <w:rPr>
      <w:sz w:val="20"/>
      <w:szCs w:val="20"/>
    </w:rPr>
  </w:style>
  <w:style w:type="character" w:customStyle="1" w:styleId="BodyTextChar">
    <w:name w:val="Body Text Char"/>
    <w:basedOn w:val="DefaultParagraphFont"/>
    <w:link w:val="BodyText"/>
    <w:rsid w:val="00D305D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
    <w:link w:val="ListParagraph"/>
    <w:qFormat/>
    <w:rsid w:val="000E6040"/>
    <w:rPr>
      <w:rFonts w:ascii="Times New Roman" w:eastAsia="Times New Roman" w:hAnsi="Times New Roman" w:cs="Times New Roman"/>
      <w:sz w:val="24"/>
      <w:szCs w:val="24"/>
    </w:rPr>
  </w:style>
  <w:style w:type="paragraph" w:customStyle="1" w:styleId="N1">
    <w:name w:val="N1"/>
    <w:basedOn w:val="Normal"/>
    <w:rsid w:val="0071036B"/>
    <w:pPr>
      <w:spacing w:after="240"/>
      <w:jc w:val="both"/>
    </w:pPr>
    <w:rPr>
      <w:rFonts w:ascii="Book Antiqua" w:hAnsi="Book Antiqua"/>
      <w:kern w:val="2"/>
      <w:sz w:val="20"/>
      <w:szCs w:val="20"/>
      <w:lang w:val="en-GB"/>
    </w:rPr>
  </w:style>
  <w:style w:type="paragraph" w:customStyle="1" w:styleId="m-2045445338295684193m-1480047082347442906gmail-msolistparagraph">
    <w:name w:val="m_-2045445338295684193m_-1480047082347442906gmail-msolistparagraph"/>
    <w:basedOn w:val="Normal"/>
    <w:rsid w:val="00C021ED"/>
    <w:pPr>
      <w:spacing w:before="100" w:beforeAutospacing="1" w:after="100" w:afterAutospacing="1"/>
    </w:pPr>
  </w:style>
  <w:style w:type="paragraph" w:styleId="DocumentMap">
    <w:name w:val="Document Map"/>
    <w:basedOn w:val="Normal"/>
    <w:link w:val="DocumentMapChar"/>
    <w:rsid w:val="00C76928"/>
    <w:rPr>
      <w:rFonts w:ascii="Tahoma" w:hAnsi="Tahoma"/>
      <w:sz w:val="16"/>
      <w:szCs w:val="16"/>
      <w:lang w:eastAsia="fr-FR"/>
    </w:rPr>
  </w:style>
  <w:style w:type="character" w:customStyle="1" w:styleId="DocumentMapChar">
    <w:name w:val="Document Map Char"/>
    <w:basedOn w:val="DefaultParagraphFont"/>
    <w:link w:val="DocumentMap"/>
    <w:rsid w:val="00C76928"/>
    <w:rPr>
      <w:rFonts w:ascii="Tahoma" w:eastAsia="Times New Roman" w:hAnsi="Tahoma" w:cs="Times New Roman"/>
      <w:sz w:val="16"/>
      <w:szCs w:val="16"/>
      <w:lang w:eastAsia="fr-FR"/>
    </w:rPr>
  </w:style>
  <w:style w:type="paragraph" w:customStyle="1" w:styleId="Section4-Heading2">
    <w:name w:val="Section 4 - Heading 2"/>
    <w:basedOn w:val="Normal"/>
    <w:rsid w:val="00C32F96"/>
    <w:pPr>
      <w:spacing w:after="200"/>
      <w:jc w:val="center"/>
    </w:pPr>
    <w:rPr>
      <w:b/>
      <w:sz w:val="32"/>
    </w:rPr>
  </w:style>
  <w:style w:type="paragraph" w:styleId="NormalWeb">
    <w:name w:val="Normal (Web)"/>
    <w:basedOn w:val="Normal"/>
    <w:uiPriority w:val="99"/>
    <w:semiHidden/>
    <w:unhideWhenUsed/>
    <w:rsid w:val="00277066"/>
    <w:pPr>
      <w:spacing w:before="100" w:beforeAutospacing="1" w:after="100" w:afterAutospacing="1"/>
    </w:pPr>
  </w:style>
  <w:style w:type="paragraph" w:styleId="Title">
    <w:name w:val="Title"/>
    <w:basedOn w:val="Normal"/>
    <w:link w:val="TitleChar"/>
    <w:qFormat/>
    <w:rsid w:val="00CF108A"/>
    <w:pPr>
      <w:jc w:val="center"/>
    </w:pPr>
    <w:rPr>
      <w:b/>
      <w:sz w:val="48"/>
    </w:rPr>
  </w:style>
  <w:style w:type="character" w:customStyle="1" w:styleId="TitleChar">
    <w:name w:val="Title Char"/>
    <w:basedOn w:val="DefaultParagraphFont"/>
    <w:link w:val="Title"/>
    <w:rsid w:val="00CF108A"/>
    <w:rPr>
      <w:rFonts w:ascii="Times New Roman" w:eastAsia="Times New Roman" w:hAnsi="Times New Roman" w:cs="Times New Roman"/>
      <w:b/>
      <w:sz w:val="48"/>
      <w:szCs w:val="24"/>
    </w:rPr>
  </w:style>
  <w:style w:type="character" w:customStyle="1" w:styleId="Heading3Char">
    <w:name w:val="Heading 3 Char"/>
    <w:basedOn w:val="DefaultParagraphFont"/>
    <w:link w:val="Heading3"/>
    <w:uiPriority w:val="9"/>
    <w:semiHidden/>
    <w:rsid w:val="005C072C"/>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39"/>
    <w:rsid w:val="00972CF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237B88"/>
    <w:pPr>
      <w:spacing w:before="100" w:beforeAutospacing="1" w:after="100" w:afterAutospacing="1"/>
    </w:pPr>
  </w:style>
  <w:style w:type="character" w:styleId="Strong">
    <w:name w:val="Strong"/>
    <w:basedOn w:val="DefaultParagraphFont"/>
    <w:uiPriority w:val="22"/>
    <w:qFormat/>
    <w:rsid w:val="00237B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266554">
      <w:bodyDiv w:val="1"/>
      <w:marLeft w:val="0"/>
      <w:marRight w:val="0"/>
      <w:marTop w:val="0"/>
      <w:marBottom w:val="0"/>
      <w:divBdr>
        <w:top w:val="none" w:sz="0" w:space="0" w:color="auto"/>
        <w:left w:val="none" w:sz="0" w:space="0" w:color="auto"/>
        <w:bottom w:val="none" w:sz="0" w:space="0" w:color="auto"/>
        <w:right w:val="none" w:sz="0" w:space="0" w:color="auto"/>
      </w:divBdr>
    </w:div>
    <w:div w:id="194792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C42CD-FE36-465A-8730-70B46E00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larification to queries for Iteya-Robe-Seru, Lot 2: Robe-Seru Road Project                          Ethiopian Roads Authority</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larification to queries for Iteya-Robe-Seru, Lot 2: Robe-Seru Road Project                          Ethiopian Roads Authority</dc:title>
  <dc:creator>amarek</dc:creator>
  <cp:lastModifiedBy>Dawit Abafita</cp:lastModifiedBy>
  <cp:revision>16</cp:revision>
  <cp:lastPrinted>2017-12-28T07:09:00Z</cp:lastPrinted>
  <dcterms:created xsi:type="dcterms:W3CDTF">2026-08-16T15:40:00Z</dcterms:created>
  <dcterms:modified xsi:type="dcterms:W3CDTF">2026-08-17T07:31:00Z</dcterms:modified>
</cp:coreProperties>
</file>